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0493" w14:textId="3836EBD1" w:rsidR="0005342B" w:rsidRDefault="000A1B73" w:rsidP="00047B1D">
      <w:pPr>
        <w:pStyle w:val="Heading1"/>
      </w:pPr>
      <w:bookmarkStart w:id="0" w:name="_Hlk90932095"/>
      <w:r>
        <w:rPr>
          <w:noProof/>
        </w:rPr>
        <w:drawing>
          <wp:anchor distT="0" distB="0" distL="114300" distR="114300" simplePos="0" relativeHeight="251659264" behindDoc="0" locked="0" layoutInCell="1" allowOverlap="1" wp14:anchorId="2E017AE2" wp14:editId="71EEBB06">
            <wp:simplePos x="0" y="0"/>
            <wp:positionH relativeFrom="column">
              <wp:posOffset>62</wp:posOffset>
            </wp:positionH>
            <wp:positionV relativeFrom="paragraph">
              <wp:posOffset>0</wp:posOffset>
            </wp:positionV>
            <wp:extent cx="1314000" cy="770400"/>
            <wp:effectExtent l="0" t="0" r="635" b="0"/>
            <wp:wrapTopAndBottom/>
            <wp:docPr id="126" name="Picture 12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26" name="Picture 126"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0005342B">
        <w:t xml:space="preserve">Standard Data </w:t>
      </w:r>
      <w:r w:rsidR="0005342B" w:rsidRPr="00FC059C">
        <w:t>Protection</w:t>
      </w:r>
      <w:r w:rsidR="0005342B">
        <w:t xml:space="preserve"> Clauses to </w:t>
      </w:r>
      <w:r w:rsidR="0005342B" w:rsidRPr="00686790">
        <w:t>be</w:t>
      </w:r>
      <w:r w:rsidR="0005342B">
        <w:t xml:space="preserve"> issued by the Commissioner under S119A(1) </w:t>
      </w:r>
      <w:r w:rsidR="0005342B" w:rsidRPr="004D1440">
        <w:t>Data</w:t>
      </w:r>
      <w:r w:rsidR="0005342B">
        <w:t xml:space="preserve"> Protection Act 2018</w:t>
      </w:r>
      <w:r w:rsidR="0005342B">
        <w:rPr>
          <w:vertAlign w:val="subscript"/>
        </w:rPr>
        <w:t xml:space="preserve"> </w:t>
      </w:r>
    </w:p>
    <w:p w14:paraId="7A527485" w14:textId="5588B39A" w:rsidR="0005342B" w:rsidRDefault="0005342B" w:rsidP="00C85D37">
      <w:pPr>
        <w:pStyle w:val="Heading2"/>
        <w:rPr>
          <w:b/>
        </w:rPr>
      </w:pPr>
      <w:r>
        <w:t>International Data Transfer Agreement</w:t>
      </w:r>
    </w:p>
    <w:p w14:paraId="1EE32704" w14:textId="2799C42F" w:rsidR="0005342B" w:rsidRPr="0015362D" w:rsidRDefault="0005342B" w:rsidP="00284FF9">
      <w:pPr>
        <w:pBdr>
          <w:bottom w:val="single" w:sz="4" w:space="16" w:color="003768"/>
        </w:pBdr>
        <w:spacing w:after="360"/>
        <w:rPr>
          <w:b/>
          <w:color w:val="54534A"/>
        </w:rPr>
      </w:pPr>
      <w:r w:rsidRPr="0015362D">
        <w:rPr>
          <w:b/>
          <w:color w:val="54534A"/>
        </w:rPr>
        <w:t>V</w:t>
      </w:r>
      <w:r w:rsidR="00EB1C60">
        <w:rPr>
          <w:b/>
          <w:color w:val="54534A"/>
        </w:rPr>
        <w:t>ERSION</w:t>
      </w:r>
      <w:r w:rsidRPr="0015362D">
        <w:rPr>
          <w:b/>
          <w:color w:val="54534A"/>
        </w:rPr>
        <w:t xml:space="preserve"> </w:t>
      </w:r>
      <w:r w:rsidR="00FE58E0" w:rsidRPr="00FE58E0">
        <w:rPr>
          <w:b/>
          <w:color w:val="54534A"/>
        </w:rPr>
        <w:t>A1.0, in force 21 March 202</w:t>
      </w:r>
      <w:r w:rsidR="0066727D">
        <w:rPr>
          <w:b/>
          <w:color w:val="54534A"/>
        </w:rPr>
        <w:t>2</w:t>
      </w:r>
    </w:p>
    <w:p w14:paraId="372975CA" w14:textId="06B50829" w:rsidR="008F5778" w:rsidRDefault="008F5778" w:rsidP="00F04F23">
      <w:bookmarkStart w:id="1" w:name="_Toc79405427"/>
      <w:r>
        <w:t xml:space="preserve">This IDTA has been issued by the Information Commissioner for Parties making </w:t>
      </w:r>
      <w:r w:rsidR="001F3F6C">
        <w:t>R</w:t>
      </w:r>
      <w:r w:rsidRPr="004552A2">
        <w:t xml:space="preserve">estricted </w:t>
      </w:r>
      <w:r w:rsidR="001F3F6C">
        <w:t>T</w:t>
      </w:r>
      <w:r w:rsidRPr="004552A2">
        <w:t>ransfers</w:t>
      </w:r>
      <w:r>
        <w:t xml:space="preserve">. The </w:t>
      </w:r>
      <w:r w:rsidRPr="00F04F23">
        <w:t>Information</w:t>
      </w:r>
      <w:r>
        <w:t xml:space="preserve"> Commissioner considers that it provides Appropriate Safeguards for </w:t>
      </w:r>
      <w:r w:rsidR="001F3F6C">
        <w:t>R</w:t>
      </w:r>
      <w:r>
        <w:t xml:space="preserve">estricted </w:t>
      </w:r>
      <w:r w:rsidR="001F3F6C">
        <w:t>T</w:t>
      </w:r>
      <w:r>
        <w:t>ransfers when it is entered into as a legally binding contract.</w:t>
      </w:r>
    </w:p>
    <w:p w14:paraId="4C9888FE" w14:textId="36722200" w:rsidR="008F5778" w:rsidRPr="009426CA" w:rsidRDefault="00534319" w:rsidP="00534319">
      <w:pPr>
        <w:pStyle w:val="Heading2"/>
      </w:pPr>
      <w:bookmarkStart w:id="2" w:name="_Toc79405424"/>
      <w:r>
        <w:t>Part 1</w:t>
      </w:r>
      <w:r w:rsidR="00127CCE">
        <w:t xml:space="preserve">: </w:t>
      </w:r>
      <w:r w:rsidR="008F5778" w:rsidRPr="009426CA">
        <w:t>Tables</w:t>
      </w:r>
      <w:bookmarkEnd w:id="2"/>
    </w:p>
    <w:p w14:paraId="12CC6479" w14:textId="26D0B227" w:rsidR="008F5778" w:rsidRDefault="008F5778" w:rsidP="00664E90">
      <w:pPr>
        <w:pStyle w:val="Heading3"/>
      </w:pPr>
      <w:r w:rsidRPr="001F67AB">
        <w:t xml:space="preserve">Table 1: </w:t>
      </w:r>
      <w:r w:rsidRPr="00664E90">
        <w:t>Parties</w:t>
      </w:r>
      <w:r w:rsidRPr="001F67AB">
        <w:t xml:space="preserve"> and signatures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3"/>
        <w:gridCol w:w="3446"/>
        <w:gridCol w:w="3448"/>
      </w:tblGrid>
      <w:tr w:rsidR="00CF40D5" w:rsidRPr="007E412D" w14:paraId="797CC43A" w14:textId="77777777" w:rsidTr="003860F3">
        <w:tc>
          <w:tcPr>
            <w:tcW w:w="1177" w:type="pct"/>
            <w:tcBorders>
              <w:top w:val="single" w:sz="4" w:space="0" w:color="FFC000"/>
            </w:tcBorders>
            <w:shd w:val="clear" w:color="auto" w:fill="FFF9DD"/>
          </w:tcPr>
          <w:p w14:paraId="7DE40C2C" w14:textId="4F5FCFAF" w:rsidR="00CF40D5" w:rsidRPr="007E412D" w:rsidRDefault="00CF40D5" w:rsidP="007E412D">
            <w:pPr>
              <w:pStyle w:val="Body"/>
              <w:rPr>
                <w:b/>
                <w:bCs/>
                <w:color w:val="003768"/>
              </w:rPr>
            </w:pPr>
            <w:r w:rsidRPr="007E412D">
              <w:rPr>
                <w:b/>
                <w:bCs/>
                <w:color w:val="003768"/>
              </w:rPr>
              <w:t>Start date</w:t>
            </w:r>
          </w:p>
        </w:tc>
        <w:tc>
          <w:tcPr>
            <w:tcW w:w="3823" w:type="pct"/>
            <w:gridSpan w:val="2"/>
            <w:tcBorders>
              <w:top w:val="single" w:sz="4" w:space="0" w:color="FFC000"/>
            </w:tcBorders>
            <w:shd w:val="clear" w:color="auto" w:fill="auto"/>
          </w:tcPr>
          <w:p w14:paraId="182FB699" w14:textId="737BCE95" w:rsidR="00CF40D5" w:rsidRPr="007E412D" w:rsidRDefault="00CF40D5" w:rsidP="007E412D">
            <w:pPr>
              <w:pStyle w:val="Body"/>
            </w:pPr>
          </w:p>
        </w:tc>
      </w:tr>
      <w:tr w:rsidR="00BD216F" w:rsidRPr="007E412D" w14:paraId="6D44C835" w14:textId="77777777" w:rsidTr="003860F3">
        <w:tc>
          <w:tcPr>
            <w:tcW w:w="1177" w:type="pct"/>
            <w:shd w:val="clear" w:color="auto" w:fill="FFF0A9"/>
            <w:vAlign w:val="center"/>
          </w:tcPr>
          <w:p w14:paraId="4280CB33" w14:textId="21A57BDE" w:rsidR="005704D7" w:rsidRPr="007E412D" w:rsidRDefault="005704D7" w:rsidP="007E412D">
            <w:pPr>
              <w:pStyle w:val="Body"/>
              <w:rPr>
                <w:b/>
                <w:bCs/>
                <w:color w:val="003768"/>
              </w:rPr>
            </w:pPr>
            <w:r w:rsidRPr="007E412D">
              <w:rPr>
                <w:b/>
                <w:bCs/>
                <w:color w:val="003768"/>
              </w:rPr>
              <w:t>The Parties</w:t>
            </w:r>
          </w:p>
        </w:tc>
        <w:tc>
          <w:tcPr>
            <w:tcW w:w="1911" w:type="pct"/>
            <w:shd w:val="clear" w:color="auto" w:fill="FFF0A9"/>
            <w:vAlign w:val="center"/>
          </w:tcPr>
          <w:p w14:paraId="62002D2E" w14:textId="648DBC67" w:rsidR="005704D7" w:rsidRPr="007E412D" w:rsidRDefault="005704D7" w:rsidP="007E412D">
            <w:pPr>
              <w:pStyle w:val="Body"/>
              <w:rPr>
                <w:b/>
                <w:bCs/>
                <w:color w:val="003768"/>
              </w:rPr>
            </w:pPr>
            <w:r w:rsidRPr="007E412D">
              <w:rPr>
                <w:b/>
                <w:bCs/>
                <w:color w:val="003768"/>
              </w:rPr>
              <w:t>Exporter (who sends the Restricted Transfer)</w:t>
            </w:r>
          </w:p>
        </w:tc>
        <w:tc>
          <w:tcPr>
            <w:tcW w:w="1912" w:type="pct"/>
            <w:shd w:val="clear" w:color="auto" w:fill="FFF0A9"/>
            <w:vAlign w:val="center"/>
          </w:tcPr>
          <w:p w14:paraId="5EAB50BA" w14:textId="2C81A392" w:rsidR="005704D7" w:rsidRPr="007E412D" w:rsidRDefault="005704D7" w:rsidP="007E412D">
            <w:pPr>
              <w:pStyle w:val="Body"/>
              <w:rPr>
                <w:b/>
                <w:bCs/>
                <w:color w:val="003768"/>
              </w:rPr>
            </w:pPr>
            <w:r w:rsidRPr="007E412D">
              <w:rPr>
                <w:b/>
                <w:bCs/>
                <w:color w:val="003768"/>
              </w:rPr>
              <w:t>Importer (who receives the Restricted Transfer)</w:t>
            </w:r>
          </w:p>
        </w:tc>
      </w:tr>
      <w:tr w:rsidR="005704D7" w:rsidRPr="007E412D" w14:paraId="352F4386" w14:textId="77777777" w:rsidTr="003860F3">
        <w:tc>
          <w:tcPr>
            <w:tcW w:w="1177" w:type="pct"/>
            <w:shd w:val="clear" w:color="auto" w:fill="FFF9DD"/>
          </w:tcPr>
          <w:p w14:paraId="02C194E4" w14:textId="045D1080" w:rsidR="005704D7" w:rsidRPr="007E412D" w:rsidRDefault="005704D7" w:rsidP="007E412D">
            <w:pPr>
              <w:pStyle w:val="Body"/>
              <w:rPr>
                <w:b/>
                <w:bCs/>
                <w:color w:val="003768"/>
              </w:rPr>
            </w:pPr>
            <w:r w:rsidRPr="007E412D">
              <w:rPr>
                <w:b/>
                <w:bCs/>
                <w:color w:val="003768"/>
              </w:rPr>
              <w:t>Parties’ details</w:t>
            </w:r>
          </w:p>
        </w:tc>
        <w:tc>
          <w:tcPr>
            <w:tcW w:w="1911" w:type="pct"/>
          </w:tcPr>
          <w:p w14:paraId="014EB38E" w14:textId="5DF5F272" w:rsidR="005704D7" w:rsidRPr="007E412D" w:rsidRDefault="005704D7" w:rsidP="007E412D">
            <w:pPr>
              <w:pStyle w:val="Body"/>
            </w:pPr>
            <w:r w:rsidRPr="007E412D">
              <w:t>Full legal name:</w:t>
            </w:r>
            <w:r w:rsidR="00C8058F">
              <w:t xml:space="preserve"> </w:t>
            </w:r>
            <w:r w:rsidR="004D4F52" w:rsidRPr="001314F2">
              <w:rPr>
                <w:highlight w:val="lightGray"/>
              </w:rPr>
              <w:fldChar w:fldCharType="begin">
                <w:ffData>
                  <w:name w:val="Text2"/>
                  <w:enabled/>
                  <w:calcOnExit w:val="0"/>
                  <w:textInput/>
                </w:ffData>
              </w:fldChar>
            </w:r>
            <w:bookmarkStart w:id="3" w:name="Text2"/>
            <w:r w:rsidR="004D4F52" w:rsidRPr="001314F2">
              <w:rPr>
                <w:highlight w:val="lightGray"/>
              </w:rPr>
              <w:instrText xml:space="preserve"> FORMTEXT </w:instrText>
            </w:r>
            <w:r w:rsidR="004D4F52" w:rsidRPr="001314F2">
              <w:rPr>
                <w:highlight w:val="lightGray"/>
              </w:rPr>
            </w:r>
            <w:r w:rsidR="004D4F52" w:rsidRPr="001314F2">
              <w:rPr>
                <w:highlight w:val="lightGray"/>
              </w:rPr>
              <w:fldChar w:fldCharType="separate"/>
            </w:r>
            <w:r w:rsidR="004D4F52" w:rsidRPr="001314F2">
              <w:rPr>
                <w:noProof/>
                <w:highlight w:val="lightGray"/>
              </w:rPr>
              <w:t> </w:t>
            </w:r>
            <w:r w:rsidR="004D4F52" w:rsidRPr="001314F2">
              <w:rPr>
                <w:noProof/>
                <w:highlight w:val="lightGray"/>
              </w:rPr>
              <w:t> </w:t>
            </w:r>
            <w:r w:rsidR="004D4F52" w:rsidRPr="001314F2">
              <w:rPr>
                <w:noProof/>
                <w:highlight w:val="lightGray"/>
              </w:rPr>
              <w:t> </w:t>
            </w:r>
            <w:r w:rsidR="004D4F52" w:rsidRPr="001314F2">
              <w:rPr>
                <w:noProof/>
                <w:highlight w:val="lightGray"/>
              </w:rPr>
              <w:t> </w:t>
            </w:r>
            <w:r w:rsidR="004D4F52" w:rsidRPr="001314F2">
              <w:rPr>
                <w:noProof/>
                <w:highlight w:val="lightGray"/>
              </w:rPr>
              <w:t> </w:t>
            </w:r>
            <w:r w:rsidR="004D4F52" w:rsidRPr="001314F2">
              <w:rPr>
                <w:highlight w:val="lightGray"/>
              </w:rPr>
              <w:fldChar w:fldCharType="end"/>
            </w:r>
            <w:bookmarkEnd w:id="3"/>
          </w:p>
          <w:p w14:paraId="434AF2C7" w14:textId="341CDDA9" w:rsidR="005704D7" w:rsidRPr="007E412D" w:rsidRDefault="005704D7" w:rsidP="007E412D">
            <w:pPr>
              <w:pStyle w:val="Body"/>
            </w:pPr>
            <w:r w:rsidRPr="007E412D">
              <w:t>Trading name (if different):</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2D508BDF" w14:textId="3EA5B6C8" w:rsidR="005704D7" w:rsidRPr="007E412D" w:rsidRDefault="005704D7" w:rsidP="007E412D">
            <w:pPr>
              <w:pStyle w:val="Body"/>
            </w:pPr>
            <w:r w:rsidRPr="007E412D">
              <w:t>Main address (if a company registered address):</w:t>
            </w:r>
            <w:r w:rsidR="004D4F52">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2523AC34" w14:textId="7939215E" w:rsidR="005704D7" w:rsidRPr="007E412D" w:rsidRDefault="005704D7" w:rsidP="007E412D">
            <w:pPr>
              <w:pStyle w:val="Body"/>
            </w:pPr>
            <w:r w:rsidRPr="007E412D">
              <w:t>Official registration number (if any) (company number or similar identifier):</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tc>
        <w:tc>
          <w:tcPr>
            <w:tcW w:w="1912" w:type="pct"/>
          </w:tcPr>
          <w:p w14:paraId="1458A8C4" w14:textId="4AAE2899" w:rsidR="005704D7" w:rsidRPr="007E412D" w:rsidRDefault="005704D7" w:rsidP="007E412D">
            <w:pPr>
              <w:pStyle w:val="Body"/>
            </w:pPr>
            <w:r w:rsidRPr="007E412D">
              <w:t>Full legal name:</w:t>
            </w:r>
            <w:r w:rsidR="00C8058F">
              <w:t xml:space="preserve"> </w:t>
            </w:r>
            <w:r w:rsidR="004D4F52" w:rsidRPr="001314F2">
              <w:rPr>
                <w:highlight w:val="lightGray"/>
              </w:rPr>
              <w:fldChar w:fldCharType="begin">
                <w:ffData>
                  <w:name w:val=""/>
                  <w:enabled/>
                  <w:calcOnExit w:val="0"/>
                  <w:textInput/>
                </w:ffData>
              </w:fldChar>
            </w:r>
            <w:r w:rsidR="004D4F52" w:rsidRPr="001314F2">
              <w:rPr>
                <w:highlight w:val="lightGray"/>
              </w:rPr>
              <w:instrText xml:space="preserve"> FORMTEXT </w:instrText>
            </w:r>
            <w:r w:rsidR="004D4F52" w:rsidRPr="001314F2">
              <w:rPr>
                <w:highlight w:val="lightGray"/>
              </w:rPr>
            </w:r>
            <w:r w:rsidR="004D4F52" w:rsidRPr="001314F2">
              <w:rPr>
                <w:highlight w:val="lightGray"/>
              </w:rPr>
              <w:fldChar w:fldCharType="separate"/>
            </w:r>
            <w:r w:rsidR="004D4F52" w:rsidRPr="001314F2">
              <w:rPr>
                <w:noProof/>
                <w:highlight w:val="lightGray"/>
              </w:rPr>
              <w:t> </w:t>
            </w:r>
            <w:r w:rsidR="004D4F52" w:rsidRPr="001314F2">
              <w:rPr>
                <w:noProof/>
                <w:highlight w:val="lightGray"/>
              </w:rPr>
              <w:t> </w:t>
            </w:r>
            <w:r w:rsidR="004D4F52" w:rsidRPr="001314F2">
              <w:rPr>
                <w:noProof/>
                <w:highlight w:val="lightGray"/>
              </w:rPr>
              <w:t> </w:t>
            </w:r>
            <w:r w:rsidR="004D4F52" w:rsidRPr="001314F2">
              <w:rPr>
                <w:noProof/>
                <w:highlight w:val="lightGray"/>
              </w:rPr>
              <w:t> </w:t>
            </w:r>
            <w:r w:rsidR="004D4F52" w:rsidRPr="001314F2">
              <w:rPr>
                <w:noProof/>
                <w:highlight w:val="lightGray"/>
              </w:rPr>
              <w:t> </w:t>
            </w:r>
            <w:r w:rsidR="004D4F52" w:rsidRPr="001314F2">
              <w:rPr>
                <w:highlight w:val="lightGray"/>
              </w:rPr>
              <w:fldChar w:fldCharType="end"/>
            </w:r>
          </w:p>
          <w:p w14:paraId="284F17C2" w14:textId="317F03BE" w:rsidR="005704D7" w:rsidRPr="007E412D" w:rsidRDefault="005704D7" w:rsidP="007E412D">
            <w:pPr>
              <w:pStyle w:val="Body"/>
            </w:pPr>
            <w:r w:rsidRPr="007E412D">
              <w:t>Trading name (if different):</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7D4F3BEC" w14:textId="24BBDC2D" w:rsidR="005704D7" w:rsidRPr="007E412D" w:rsidRDefault="005704D7" w:rsidP="007E412D">
            <w:pPr>
              <w:pStyle w:val="Body"/>
            </w:pPr>
            <w:r w:rsidRPr="007E412D">
              <w:t>Main address (if a company registered address):</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7F4C824A" w14:textId="752DA144" w:rsidR="005704D7" w:rsidRPr="007E412D" w:rsidRDefault="005704D7" w:rsidP="007E412D">
            <w:pPr>
              <w:pStyle w:val="Body"/>
            </w:pPr>
            <w:r w:rsidRPr="007E412D">
              <w:t>Official registration number (if any) (company number or similar identifier):</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tc>
      </w:tr>
      <w:tr w:rsidR="005704D7" w:rsidRPr="007E412D" w14:paraId="2A3B7618" w14:textId="77777777" w:rsidTr="003860F3">
        <w:tc>
          <w:tcPr>
            <w:tcW w:w="1177" w:type="pct"/>
            <w:shd w:val="clear" w:color="auto" w:fill="FFF9DD"/>
          </w:tcPr>
          <w:p w14:paraId="713E4238" w14:textId="77777777" w:rsidR="005704D7" w:rsidRPr="007E412D" w:rsidRDefault="005704D7" w:rsidP="007E412D">
            <w:pPr>
              <w:pStyle w:val="Body"/>
              <w:rPr>
                <w:b/>
                <w:bCs/>
                <w:color w:val="003768"/>
              </w:rPr>
            </w:pPr>
            <w:r w:rsidRPr="007E412D">
              <w:rPr>
                <w:b/>
                <w:bCs/>
                <w:color w:val="003768"/>
              </w:rPr>
              <w:t>Key Contact</w:t>
            </w:r>
          </w:p>
        </w:tc>
        <w:tc>
          <w:tcPr>
            <w:tcW w:w="1911" w:type="pct"/>
          </w:tcPr>
          <w:p w14:paraId="56EA091A" w14:textId="0765CC31" w:rsidR="005704D7" w:rsidRPr="007E412D" w:rsidRDefault="005704D7" w:rsidP="007E412D">
            <w:pPr>
              <w:pStyle w:val="Body"/>
            </w:pPr>
            <w:r w:rsidRPr="007E412D">
              <w:t>Full Name (optional):</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6B6C1285" w14:textId="14F52731" w:rsidR="005704D7" w:rsidRPr="007E412D" w:rsidRDefault="005704D7" w:rsidP="007E412D">
            <w:pPr>
              <w:pStyle w:val="Body"/>
            </w:pPr>
            <w:r w:rsidRPr="007E412D">
              <w:t>Job Title:</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7C7F56AD" w14:textId="4B90066D" w:rsidR="005704D7" w:rsidRPr="007E412D" w:rsidRDefault="005704D7" w:rsidP="007E412D">
            <w:pPr>
              <w:pStyle w:val="Body"/>
            </w:pPr>
            <w:r w:rsidRPr="007E412D">
              <w:lastRenderedPageBreak/>
              <w:t>Contact details including email</w:t>
            </w:r>
            <w:r w:rsidR="00AA11F9">
              <w:t xml:space="preserve">: </w:t>
            </w:r>
            <w:r w:rsidR="00AA11F9" w:rsidRPr="001314F2">
              <w:rPr>
                <w:highlight w:val="lightGray"/>
              </w:rPr>
              <w:fldChar w:fldCharType="begin">
                <w:ffData>
                  <w:name w:val=""/>
                  <w:enabled/>
                  <w:calcOnExit w:val="0"/>
                  <w:textInput/>
                </w:ffData>
              </w:fldChar>
            </w:r>
            <w:r w:rsidR="00AA11F9" w:rsidRPr="001314F2">
              <w:rPr>
                <w:highlight w:val="lightGray"/>
              </w:rPr>
              <w:instrText xml:space="preserve"> FORMTEXT </w:instrText>
            </w:r>
            <w:r w:rsidR="00AA11F9" w:rsidRPr="001314F2">
              <w:rPr>
                <w:highlight w:val="lightGray"/>
              </w:rPr>
            </w:r>
            <w:r w:rsidR="00AA11F9" w:rsidRPr="001314F2">
              <w:rPr>
                <w:highlight w:val="lightGray"/>
              </w:rPr>
              <w:fldChar w:fldCharType="separate"/>
            </w:r>
            <w:r w:rsidR="00AA11F9" w:rsidRPr="001314F2">
              <w:rPr>
                <w:noProof/>
                <w:highlight w:val="lightGray"/>
              </w:rPr>
              <w:t> </w:t>
            </w:r>
            <w:r w:rsidR="00AA11F9" w:rsidRPr="001314F2">
              <w:rPr>
                <w:noProof/>
                <w:highlight w:val="lightGray"/>
              </w:rPr>
              <w:t> </w:t>
            </w:r>
            <w:r w:rsidR="00AA11F9" w:rsidRPr="001314F2">
              <w:rPr>
                <w:noProof/>
                <w:highlight w:val="lightGray"/>
              </w:rPr>
              <w:t> </w:t>
            </w:r>
            <w:r w:rsidR="00AA11F9" w:rsidRPr="001314F2">
              <w:rPr>
                <w:noProof/>
                <w:highlight w:val="lightGray"/>
              </w:rPr>
              <w:t> </w:t>
            </w:r>
            <w:r w:rsidR="00AA11F9" w:rsidRPr="001314F2">
              <w:rPr>
                <w:noProof/>
                <w:highlight w:val="lightGray"/>
              </w:rPr>
              <w:t> </w:t>
            </w:r>
            <w:r w:rsidR="00AA11F9" w:rsidRPr="001314F2">
              <w:rPr>
                <w:highlight w:val="lightGray"/>
              </w:rPr>
              <w:fldChar w:fldCharType="end"/>
            </w:r>
          </w:p>
        </w:tc>
        <w:tc>
          <w:tcPr>
            <w:tcW w:w="1912" w:type="pct"/>
          </w:tcPr>
          <w:p w14:paraId="6487666A" w14:textId="0E5FDEAE" w:rsidR="005704D7" w:rsidRPr="007E412D" w:rsidRDefault="005704D7" w:rsidP="007E412D">
            <w:pPr>
              <w:pStyle w:val="Body"/>
            </w:pPr>
            <w:r w:rsidRPr="007E412D">
              <w:lastRenderedPageBreak/>
              <w:t>Full Name (optional):</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3970DF8D" w14:textId="79952D71" w:rsidR="005704D7" w:rsidRPr="007E412D" w:rsidRDefault="005704D7" w:rsidP="007E412D">
            <w:pPr>
              <w:pStyle w:val="Body"/>
            </w:pPr>
            <w:r w:rsidRPr="007E412D">
              <w:t>Job Title:</w:t>
            </w:r>
            <w:r w:rsidR="00C8058F">
              <w:t xml:space="preserve"> </w:t>
            </w:r>
            <w:r w:rsidR="001314F2" w:rsidRPr="001314F2">
              <w:rPr>
                <w:highlight w:val="lightGray"/>
              </w:rPr>
              <w:fldChar w:fldCharType="begin">
                <w:ffData>
                  <w:name w:val=""/>
                  <w:enabled/>
                  <w:calcOnExit w:val="0"/>
                  <w:textInput/>
                </w:ffData>
              </w:fldChar>
            </w:r>
            <w:r w:rsidR="001314F2" w:rsidRPr="001314F2">
              <w:rPr>
                <w:highlight w:val="lightGray"/>
              </w:rPr>
              <w:instrText xml:space="preserve"> FORMTEXT </w:instrText>
            </w:r>
            <w:r w:rsidR="001314F2" w:rsidRPr="001314F2">
              <w:rPr>
                <w:highlight w:val="lightGray"/>
              </w:rPr>
            </w:r>
            <w:r w:rsidR="001314F2" w:rsidRPr="001314F2">
              <w:rPr>
                <w:highlight w:val="lightGray"/>
              </w:rPr>
              <w:fldChar w:fldCharType="separate"/>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noProof/>
                <w:highlight w:val="lightGray"/>
              </w:rPr>
              <w:t> </w:t>
            </w:r>
            <w:r w:rsidR="001314F2" w:rsidRPr="001314F2">
              <w:rPr>
                <w:highlight w:val="lightGray"/>
              </w:rPr>
              <w:fldChar w:fldCharType="end"/>
            </w:r>
          </w:p>
          <w:p w14:paraId="3C2D2043" w14:textId="7576B6F0" w:rsidR="005704D7" w:rsidRPr="007E412D" w:rsidRDefault="005704D7" w:rsidP="007E412D">
            <w:pPr>
              <w:pStyle w:val="Body"/>
            </w:pPr>
            <w:r w:rsidRPr="007E412D">
              <w:lastRenderedPageBreak/>
              <w:t>Contact details including email</w:t>
            </w:r>
            <w:r w:rsidR="00AA11F9">
              <w:t xml:space="preserve">: </w:t>
            </w:r>
            <w:r w:rsidR="00AA11F9" w:rsidRPr="001314F2">
              <w:rPr>
                <w:highlight w:val="lightGray"/>
              </w:rPr>
              <w:fldChar w:fldCharType="begin">
                <w:ffData>
                  <w:name w:val=""/>
                  <w:enabled/>
                  <w:calcOnExit w:val="0"/>
                  <w:textInput/>
                </w:ffData>
              </w:fldChar>
            </w:r>
            <w:r w:rsidR="00AA11F9" w:rsidRPr="001314F2">
              <w:rPr>
                <w:highlight w:val="lightGray"/>
              </w:rPr>
              <w:instrText xml:space="preserve"> FORMTEXT </w:instrText>
            </w:r>
            <w:r w:rsidR="00AA11F9" w:rsidRPr="001314F2">
              <w:rPr>
                <w:highlight w:val="lightGray"/>
              </w:rPr>
            </w:r>
            <w:r w:rsidR="00AA11F9" w:rsidRPr="001314F2">
              <w:rPr>
                <w:highlight w:val="lightGray"/>
              </w:rPr>
              <w:fldChar w:fldCharType="separate"/>
            </w:r>
            <w:r w:rsidR="00AA11F9" w:rsidRPr="001314F2">
              <w:rPr>
                <w:noProof/>
                <w:highlight w:val="lightGray"/>
              </w:rPr>
              <w:t> </w:t>
            </w:r>
            <w:r w:rsidR="00AA11F9" w:rsidRPr="001314F2">
              <w:rPr>
                <w:noProof/>
                <w:highlight w:val="lightGray"/>
              </w:rPr>
              <w:t> </w:t>
            </w:r>
            <w:r w:rsidR="00AA11F9" w:rsidRPr="001314F2">
              <w:rPr>
                <w:noProof/>
                <w:highlight w:val="lightGray"/>
              </w:rPr>
              <w:t> </w:t>
            </w:r>
            <w:r w:rsidR="00AA11F9" w:rsidRPr="001314F2">
              <w:rPr>
                <w:noProof/>
                <w:highlight w:val="lightGray"/>
              </w:rPr>
              <w:t> </w:t>
            </w:r>
            <w:r w:rsidR="00AA11F9" w:rsidRPr="001314F2">
              <w:rPr>
                <w:noProof/>
                <w:highlight w:val="lightGray"/>
              </w:rPr>
              <w:t> </w:t>
            </w:r>
            <w:r w:rsidR="00AA11F9" w:rsidRPr="001314F2">
              <w:rPr>
                <w:highlight w:val="lightGray"/>
              </w:rPr>
              <w:fldChar w:fldCharType="end"/>
            </w:r>
          </w:p>
        </w:tc>
      </w:tr>
      <w:tr w:rsidR="005704D7" w:rsidRPr="007E412D" w14:paraId="56C4F35C" w14:textId="77777777" w:rsidTr="003860F3">
        <w:tc>
          <w:tcPr>
            <w:tcW w:w="1177" w:type="pct"/>
            <w:shd w:val="clear" w:color="auto" w:fill="FFF9DD"/>
          </w:tcPr>
          <w:p w14:paraId="462E42B2" w14:textId="520530CF" w:rsidR="005704D7" w:rsidRPr="007E412D" w:rsidRDefault="005704D7" w:rsidP="007E412D">
            <w:pPr>
              <w:pStyle w:val="Body"/>
              <w:rPr>
                <w:b/>
                <w:bCs/>
                <w:color w:val="003768"/>
              </w:rPr>
            </w:pPr>
            <w:r w:rsidRPr="007E412D">
              <w:rPr>
                <w:b/>
                <w:bCs/>
                <w:color w:val="003768"/>
              </w:rPr>
              <w:lastRenderedPageBreak/>
              <w:t>Importer Data Subject Contact</w:t>
            </w:r>
          </w:p>
        </w:tc>
        <w:tc>
          <w:tcPr>
            <w:tcW w:w="1911" w:type="pct"/>
          </w:tcPr>
          <w:p w14:paraId="77C1878B" w14:textId="49FE2967" w:rsidR="005704D7" w:rsidRPr="007E412D" w:rsidRDefault="005704D7" w:rsidP="007E412D">
            <w:pPr>
              <w:pStyle w:val="Body"/>
            </w:pPr>
          </w:p>
        </w:tc>
        <w:tc>
          <w:tcPr>
            <w:tcW w:w="1912" w:type="pct"/>
          </w:tcPr>
          <w:p w14:paraId="2C2E60B9" w14:textId="3E4D3C22" w:rsidR="005704D7" w:rsidRPr="007E412D" w:rsidRDefault="005704D7" w:rsidP="007E412D">
            <w:pPr>
              <w:pStyle w:val="Body"/>
            </w:pPr>
            <w:r w:rsidRPr="007E412D">
              <w:t>Job Title:</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041939A4" w14:textId="0BB38DC7" w:rsidR="005704D7" w:rsidRPr="007E412D" w:rsidRDefault="005704D7" w:rsidP="007E412D">
            <w:pPr>
              <w:pStyle w:val="Body"/>
            </w:pPr>
            <w:r w:rsidRPr="007E412D">
              <w:t>Contact details including email</w:t>
            </w:r>
            <w:r w:rsidR="00BF7626">
              <w: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tc>
      </w:tr>
      <w:tr w:rsidR="005704D7" w:rsidRPr="007E412D" w14:paraId="106E2154" w14:textId="77777777" w:rsidTr="0070348A">
        <w:tc>
          <w:tcPr>
            <w:tcW w:w="1177" w:type="pct"/>
            <w:tcBorders>
              <w:bottom w:val="single" w:sz="18" w:space="0" w:color="FFC000"/>
            </w:tcBorders>
            <w:shd w:val="clear" w:color="auto" w:fill="FFF9DD"/>
          </w:tcPr>
          <w:p w14:paraId="5CB905C2" w14:textId="09EA9BED" w:rsidR="005704D7" w:rsidRPr="007E412D" w:rsidRDefault="005704D7" w:rsidP="007E412D">
            <w:pPr>
              <w:pStyle w:val="Body"/>
              <w:rPr>
                <w:b/>
                <w:bCs/>
                <w:color w:val="003768"/>
              </w:rPr>
            </w:pPr>
            <w:r w:rsidRPr="007E412D">
              <w:rPr>
                <w:b/>
                <w:bCs/>
                <w:color w:val="003768"/>
              </w:rPr>
              <w:t>Signatures confirming each Party agrees to be bound by this IDTA</w:t>
            </w:r>
          </w:p>
        </w:tc>
        <w:tc>
          <w:tcPr>
            <w:tcW w:w="1911" w:type="pct"/>
            <w:tcBorders>
              <w:bottom w:val="single" w:sz="18" w:space="0" w:color="FFC000"/>
            </w:tcBorders>
          </w:tcPr>
          <w:p w14:paraId="086C86A7" w14:textId="77777777" w:rsidR="005704D7" w:rsidRPr="007E412D" w:rsidRDefault="005704D7" w:rsidP="007E412D">
            <w:pPr>
              <w:pStyle w:val="Body"/>
            </w:pPr>
            <w:r w:rsidRPr="007E412D">
              <w:t xml:space="preserve">Signed for and on behalf of the </w:t>
            </w:r>
            <w:r w:rsidRPr="00C82C6C">
              <w:rPr>
                <w:b/>
                <w:bCs/>
              </w:rPr>
              <w:t>Exporter</w:t>
            </w:r>
            <w:r w:rsidRPr="007E412D">
              <w:t xml:space="preserve"> set out above</w:t>
            </w:r>
          </w:p>
          <w:p w14:paraId="4758272F" w14:textId="54D2BE96" w:rsidR="005704D7" w:rsidRPr="007E412D" w:rsidRDefault="005704D7" w:rsidP="007E412D">
            <w:pPr>
              <w:pStyle w:val="Body"/>
            </w:pPr>
            <w:r w:rsidRPr="007E412D">
              <w:t>Signed:</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1BE404AD" w14:textId="146B918A" w:rsidR="005704D7" w:rsidRPr="007E412D" w:rsidRDefault="005704D7" w:rsidP="007E412D">
            <w:pPr>
              <w:pStyle w:val="Body"/>
            </w:pPr>
            <w:r w:rsidRPr="007E412D">
              <w:t>Date of signature:</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15942915" w14:textId="2316900E" w:rsidR="005704D7" w:rsidRPr="007E412D" w:rsidRDefault="005704D7" w:rsidP="007E412D">
            <w:pPr>
              <w:pStyle w:val="Body"/>
            </w:pPr>
            <w:r w:rsidRPr="007E412D">
              <w:t>Full name:</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411ECE8D" w14:textId="4A91A6CA" w:rsidR="005704D7" w:rsidRPr="007E412D" w:rsidRDefault="005704D7" w:rsidP="007E412D">
            <w:pPr>
              <w:pStyle w:val="Body"/>
            </w:pPr>
            <w:r w:rsidRPr="007E412D">
              <w:t>Job title:</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tc>
        <w:tc>
          <w:tcPr>
            <w:tcW w:w="1912" w:type="pct"/>
            <w:tcBorders>
              <w:bottom w:val="single" w:sz="18" w:space="0" w:color="FFC000"/>
            </w:tcBorders>
          </w:tcPr>
          <w:p w14:paraId="35375CC2" w14:textId="77777777" w:rsidR="005704D7" w:rsidRPr="007E412D" w:rsidRDefault="005704D7" w:rsidP="007E412D">
            <w:pPr>
              <w:pStyle w:val="Body"/>
            </w:pPr>
            <w:r w:rsidRPr="007E412D">
              <w:t xml:space="preserve">Signed for and on behalf of the </w:t>
            </w:r>
            <w:r w:rsidRPr="00C82C6C">
              <w:rPr>
                <w:b/>
                <w:bCs/>
              </w:rPr>
              <w:t>Importer</w:t>
            </w:r>
            <w:r w:rsidRPr="007E412D">
              <w:t xml:space="preserve"> set out above</w:t>
            </w:r>
          </w:p>
          <w:p w14:paraId="7A551469" w14:textId="27F0575F" w:rsidR="005704D7" w:rsidRPr="007E412D" w:rsidRDefault="005704D7" w:rsidP="007E412D">
            <w:pPr>
              <w:pStyle w:val="Body"/>
            </w:pPr>
            <w:r w:rsidRPr="007E412D">
              <w:t>Signed:</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2CFCF2B6" w14:textId="4EE3EE23" w:rsidR="005704D7" w:rsidRPr="007E412D" w:rsidRDefault="005704D7" w:rsidP="007E412D">
            <w:pPr>
              <w:pStyle w:val="Body"/>
            </w:pPr>
            <w:r w:rsidRPr="007E412D">
              <w:t>Date of signature:</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7EF7FF9D" w14:textId="2A78A5A9" w:rsidR="005704D7" w:rsidRPr="007E412D" w:rsidRDefault="005704D7" w:rsidP="007E412D">
            <w:pPr>
              <w:pStyle w:val="Body"/>
            </w:pPr>
            <w:r w:rsidRPr="007E412D">
              <w:t>Full name:</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55E6C05A" w14:textId="69C87111" w:rsidR="005704D7" w:rsidRPr="007E412D" w:rsidRDefault="005704D7" w:rsidP="007E412D">
            <w:pPr>
              <w:pStyle w:val="Body"/>
            </w:pPr>
            <w:r w:rsidRPr="007E412D">
              <w:t>Job title:</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tc>
      </w:tr>
    </w:tbl>
    <w:p w14:paraId="0F72D744" w14:textId="60D56768" w:rsidR="009A253A" w:rsidRDefault="008F5778" w:rsidP="009A253A">
      <w:pPr>
        <w:pStyle w:val="Heading3"/>
        <w:jc w:val="both"/>
      </w:pPr>
      <w:r w:rsidRPr="001F67AB">
        <w:t xml:space="preserve">Table 2: Transfer Details </w:t>
      </w: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6900"/>
      </w:tblGrid>
      <w:tr w:rsidR="00041BEE" w:rsidRPr="00D20385" w14:paraId="17400932" w14:textId="77777777" w:rsidTr="00EE12D1">
        <w:tc>
          <w:tcPr>
            <w:tcW w:w="1176" w:type="pct"/>
            <w:tcBorders>
              <w:top w:val="single" w:sz="4" w:space="0" w:color="FFC000"/>
            </w:tcBorders>
            <w:shd w:val="clear" w:color="auto" w:fill="FFF9DD"/>
          </w:tcPr>
          <w:p w14:paraId="0FD771CE" w14:textId="70C8D3E0" w:rsidR="00041BEE" w:rsidRPr="00D345ED" w:rsidRDefault="00041BEE" w:rsidP="00D345ED">
            <w:pPr>
              <w:pStyle w:val="Body"/>
              <w:rPr>
                <w:b/>
                <w:bCs/>
                <w:color w:val="003768"/>
              </w:rPr>
            </w:pPr>
            <w:r w:rsidRPr="00D345ED">
              <w:rPr>
                <w:b/>
                <w:bCs/>
                <w:color w:val="003768"/>
              </w:rPr>
              <w:t>UK country’s law that governs the IDTA:</w:t>
            </w:r>
          </w:p>
        </w:tc>
        <w:tc>
          <w:tcPr>
            <w:tcW w:w="3824" w:type="pct"/>
            <w:tcBorders>
              <w:top w:val="single" w:sz="4" w:space="0" w:color="FFC000"/>
            </w:tcBorders>
          </w:tcPr>
          <w:p w14:paraId="637533EE" w14:textId="1811884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England </w:t>
            </w:r>
            <w:r w:rsidR="006C287E">
              <w:t>and</w:t>
            </w:r>
            <w:r w:rsidRPr="00D345ED">
              <w:t xml:space="preserve"> Wales</w:t>
            </w:r>
          </w:p>
          <w:p w14:paraId="20248722" w14:textId="7777777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Northern Ireland</w:t>
            </w:r>
          </w:p>
          <w:p w14:paraId="56124DD0" w14:textId="7D32C7B6"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Scotland</w:t>
            </w:r>
          </w:p>
        </w:tc>
      </w:tr>
      <w:tr w:rsidR="00041BEE" w:rsidRPr="00D20385" w14:paraId="2B00EE17" w14:textId="77777777" w:rsidTr="00EE12D1">
        <w:tc>
          <w:tcPr>
            <w:tcW w:w="1176" w:type="pct"/>
            <w:shd w:val="clear" w:color="auto" w:fill="FFF9DD"/>
          </w:tcPr>
          <w:p w14:paraId="0EAD7478" w14:textId="1F206BC1" w:rsidR="00041BEE" w:rsidRPr="00D345ED" w:rsidRDefault="00041BEE" w:rsidP="00D345ED">
            <w:pPr>
              <w:pStyle w:val="Body"/>
              <w:rPr>
                <w:b/>
                <w:bCs/>
                <w:color w:val="003768"/>
              </w:rPr>
            </w:pPr>
            <w:r w:rsidRPr="00D345ED">
              <w:rPr>
                <w:b/>
                <w:bCs/>
                <w:color w:val="003768"/>
              </w:rPr>
              <w:t>Primary place for legal claims to be made by the Parties</w:t>
            </w:r>
          </w:p>
        </w:tc>
        <w:tc>
          <w:tcPr>
            <w:tcW w:w="3824" w:type="pct"/>
          </w:tcPr>
          <w:p w14:paraId="39D29AC3" w14:textId="7777777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England and Wales</w:t>
            </w:r>
          </w:p>
          <w:p w14:paraId="775138B1" w14:textId="7777777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Northern Ireland</w:t>
            </w:r>
          </w:p>
          <w:p w14:paraId="6D0319C8" w14:textId="52FAB72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Scotland</w:t>
            </w:r>
          </w:p>
        </w:tc>
      </w:tr>
      <w:tr w:rsidR="00041BEE" w:rsidRPr="00D20385" w14:paraId="584D60B7" w14:textId="77777777" w:rsidTr="00EE12D1">
        <w:tc>
          <w:tcPr>
            <w:tcW w:w="1176" w:type="pct"/>
            <w:shd w:val="clear" w:color="auto" w:fill="FFF9DD"/>
          </w:tcPr>
          <w:p w14:paraId="5DBAB980" w14:textId="6E3317DF" w:rsidR="00041BEE" w:rsidRPr="00D345ED" w:rsidRDefault="00041BEE" w:rsidP="00D345ED">
            <w:pPr>
              <w:pStyle w:val="Body"/>
              <w:rPr>
                <w:b/>
                <w:bCs/>
                <w:color w:val="003768"/>
              </w:rPr>
            </w:pPr>
            <w:r w:rsidRPr="00D345ED">
              <w:rPr>
                <w:b/>
                <w:bCs/>
                <w:color w:val="003768"/>
              </w:rPr>
              <w:t>The status of the Exporter</w:t>
            </w:r>
          </w:p>
        </w:tc>
        <w:tc>
          <w:tcPr>
            <w:tcW w:w="3824" w:type="pct"/>
          </w:tcPr>
          <w:p w14:paraId="3927BECC" w14:textId="77777777" w:rsidR="00041BEE" w:rsidRPr="00D345ED" w:rsidRDefault="00041BEE" w:rsidP="00D345ED">
            <w:pPr>
              <w:pStyle w:val="Body"/>
            </w:pPr>
            <w:r w:rsidRPr="00D345ED">
              <w:t>In relation to the Processing of the Transferred Data:</w:t>
            </w:r>
          </w:p>
          <w:p w14:paraId="6980E6AF" w14:textId="7777777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Exporter is a Controller</w:t>
            </w:r>
          </w:p>
          <w:p w14:paraId="7B2BBF0D" w14:textId="6E37B0A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Exporter is a Processor or Sub-Processor</w:t>
            </w:r>
          </w:p>
        </w:tc>
      </w:tr>
      <w:tr w:rsidR="00041BEE" w:rsidRPr="00D20385" w14:paraId="0B9307DC" w14:textId="77777777" w:rsidTr="00EE12D1">
        <w:tc>
          <w:tcPr>
            <w:tcW w:w="1176" w:type="pct"/>
            <w:shd w:val="clear" w:color="auto" w:fill="FFF9DD"/>
          </w:tcPr>
          <w:p w14:paraId="2B842439" w14:textId="33A10E9A" w:rsidR="00041BEE" w:rsidRPr="00D345ED" w:rsidRDefault="00041BEE" w:rsidP="00D345ED">
            <w:pPr>
              <w:pStyle w:val="Body"/>
              <w:rPr>
                <w:b/>
                <w:bCs/>
                <w:color w:val="003768"/>
              </w:rPr>
            </w:pPr>
            <w:r w:rsidRPr="00D345ED">
              <w:rPr>
                <w:b/>
                <w:bCs/>
                <w:color w:val="003768"/>
              </w:rPr>
              <w:t>The status of the Importer</w:t>
            </w:r>
          </w:p>
        </w:tc>
        <w:tc>
          <w:tcPr>
            <w:tcW w:w="3824" w:type="pct"/>
          </w:tcPr>
          <w:p w14:paraId="44B9F912" w14:textId="77777777" w:rsidR="00041BEE" w:rsidRPr="00D345ED" w:rsidRDefault="00041BEE" w:rsidP="00D345ED">
            <w:pPr>
              <w:pStyle w:val="Body"/>
            </w:pPr>
            <w:bookmarkStart w:id="4" w:name="_Hlk73487136"/>
            <w:r w:rsidRPr="00D345ED">
              <w:t>In relation to the Processing of the Transferred Data:</w:t>
            </w:r>
          </w:p>
          <w:p w14:paraId="2D94FA30" w14:textId="77777777"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Importer is a Controller</w:t>
            </w:r>
          </w:p>
          <w:p w14:paraId="67D97AE1" w14:textId="77777777" w:rsidR="00AC3896"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Importer is the Exporter’s Processor or Sub-Processor</w:t>
            </w:r>
          </w:p>
          <w:p w14:paraId="41D7B6F7" w14:textId="15E0B055"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Importer is </w:t>
            </w:r>
            <w:r w:rsidRPr="00CD0C62">
              <w:rPr>
                <w:b/>
                <w:bCs/>
              </w:rPr>
              <w:t>not</w:t>
            </w:r>
            <w:r w:rsidRPr="00D345ED">
              <w:t xml:space="preserve"> the Exporter’s Processor or Sub-Processor </w:t>
            </w:r>
            <w:bookmarkEnd w:id="4"/>
            <w:r w:rsidRPr="00D345ED">
              <w:t>(and the Importer has been instructed by a Third Party Controller)</w:t>
            </w:r>
          </w:p>
        </w:tc>
      </w:tr>
      <w:tr w:rsidR="00041BEE" w:rsidRPr="00D20385" w14:paraId="6F497020" w14:textId="77777777" w:rsidTr="00EE12D1">
        <w:tc>
          <w:tcPr>
            <w:tcW w:w="1176" w:type="pct"/>
            <w:shd w:val="clear" w:color="auto" w:fill="FFF9DD"/>
          </w:tcPr>
          <w:p w14:paraId="7884EC4D" w14:textId="6689EBAF" w:rsidR="00041BEE" w:rsidRPr="00D345ED" w:rsidRDefault="00041BEE" w:rsidP="00D345ED">
            <w:pPr>
              <w:pStyle w:val="Body"/>
              <w:rPr>
                <w:b/>
                <w:bCs/>
                <w:color w:val="003768"/>
              </w:rPr>
            </w:pPr>
            <w:r w:rsidRPr="00D345ED">
              <w:rPr>
                <w:b/>
                <w:bCs/>
                <w:color w:val="003768"/>
              </w:rPr>
              <w:lastRenderedPageBreak/>
              <w:t>Whether UK GDPR applies to the Importer</w:t>
            </w:r>
          </w:p>
        </w:tc>
        <w:tc>
          <w:tcPr>
            <w:tcW w:w="3824" w:type="pct"/>
          </w:tcPr>
          <w:p w14:paraId="5A9F8234" w14:textId="77777777" w:rsidR="00AC3896"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UK GDPR applies to the Importer’s Processing of the Transferred Data</w:t>
            </w:r>
          </w:p>
          <w:p w14:paraId="1E6A4E45" w14:textId="49DA669D" w:rsidR="00041BEE" w:rsidRPr="00D345ED" w:rsidRDefault="00041BEE" w:rsidP="00B328B9">
            <w:pPr>
              <w:pStyle w:val="Bodyindent"/>
            </w:pPr>
            <w:r w:rsidRPr="00D345ED">
              <w:fldChar w:fldCharType="begin" w:fldLock="1">
                <w:ffData>
                  <w:name w:val=""/>
                  <w:enabled/>
                  <w:calcOnExit w:val="0"/>
                  <w:checkBox>
                    <w:size w:val="16"/>
                    <w:default w:val="0"/>
                  </w:checkBox>
                </w:ffData>
              </w:fldChar>
            </w:r>
            <w:r w:rsidRPr="00D345ED">
              <w:instrText xml:space="preserve"> FORMCHECKBOX </w:instrText>
            </w:r>
            <w:r w:rsidR="00B40E2F">
              <w:fldChar w:fldCharType="separate"/>
            </w:r>
            <w:r w:rsidRPr="00D345ED">
              <w:fldChar w:fldCharType="end"/>
            </w:r>
            <w:r w:rsidRPr="00D345ED">
              <w:t xml:space="preserve"> UK GDPR does not apply to the Importer’s Processing of the Transferred Data</w:t>
            </w:r>
          </w:p>
        </w:tc>
      </w:tr>
      <w:tr w:rsidR="00041BEE" w:rsidRPr="00D20385" w14:paraId="789FD085" w14:textId="77777777" w:rsidTr="00EE12D1">
        <w:tc>
          <w:tcPr>
            <w:tcW w:w="1176" w:type="pct"/>
            <w:shd w:val="clear" w:color="auto" w:fill="FFF9DD"/>
          </w:tcPr>
          <w:p w14:paraId="7C996F6E" w14:textId="3C3300ED" w:rsidR="00041BEE" w:rsidRPr="00D345ED" w:rsidRDefault="00041BEE" w:rsidP="00D345ED">
            <w:pPr>
              <w:pStyle w:val="Body"/>
              <w:rPr>
                <w:b/>
                <w:bCs/>
                <w:i/>
                <w:iCs/>
                <w:color w:val="003768"/>
              </w:rPr>
            </w:pPr>
            <w:r w:rsidRPr="00D345ED">
              <w:rPr>
                <w:b/>
                <w:bCs/>
                <w:color w:val="003768"/>
              </w:rPr>
              <w:t>Linked Agreement</w:t>
            </w:r>
          </w:p>
          <w:p w14:paraId="1AA0A04F" w14:textId="77777777" w:rsidR="00041BEE" w:rsidRPr="00D345ED" w:rsidRDefault="00041BEE" w:rsidP="00D345ED">
            <w:pPr>
              <w:pStyle w:val="Body"/>
              <w:rPr>
                <w:b/>
                <w:bCs/>
                <w:color w:val="003768"/>
              </w:rPr>
            </w:pPr>
          </w:p>
        </w:tc>
        <w:tc>
          <w:tcPr>
            <w:tcW w:w="3824" w:type="pct"/>
          </w:tcPr>
          <w:p w14:paraId="2554B7CA" w14:textId="77777777" w:rsidR="00041BEE" w:rsidRPr="00D345ED" w:rsidRDefault="00041BEE" w:rsidP="00D345ED">
            <w:pPr>
              <w:pStyle w:val="Body"/>
            </w:pPr>
            <w:r w:rsidRPr="00F83A8C">
              <w:rPr>
                <w:b/>
                <w:bCs/>
              </w:rPr>
              <w:t>If the Importer is the Exporter’s Processor or Sub-Processor</w:t>
            </w:r>
            <w:r w:rsidRPr="00D345ED">
              <w:t xml:space="preserve"> – the agreement(s) between the Parties which sets out the Processor’s or Sub-Processor’s instructions for Processing the Transferred Data:</w:t>
            </w:r>
          </w:p>
          <w:p w14:paraId="3E1B785B" w14:textId="1BA921DE" w:rsidR="00041BEE" w:rsidRPr="00D345ED" w:rsidRDefault="00041BEE" w:rsidP="00D345ED">
            <w:pPr>
              <w:pStyle w:val="Body"/>
            </w:pPr>
            <w:r w:rsidRPr="00D345ED">
              <w:t>Name of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3EE508D6" w14:textId="0AB05BFF" w:rsidR="00041BEE" w:rsidRPr="00D345ED" w:rsidRDefault="00041BEE" w:rsidP="00D345ED">
            <w:pPr>
              <w:pStyle w:val="Body"/>
            </w:pPr>
            <w:r w:rsidRPr="00D345ED">
              <w:t>Date of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7390C20C" w14:textId="7D9AC737" w:rsidR="00041BEE" w:rsidRPr="00D345ED" w:rsidRDefault="00041BEE" w:rsidP="00D345ED">
            <w:pPr>
              <w:pStyle w:val="Body"/>
            </w:pPr>
            <w:r w:rsidRPr="00D345ED">
              <w:t>Parties to the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13712B11" w14:textId="5ADBE731" w:rsidR="00041BEE" w:rsidRPr="00D345ED" w:rsidRDefault="00041BEE" w:rsidP="00D345ED">
            <w:pPr>
              <w:pStyle w:val="Body"/>
            </w:pPr>
            <w:r w:rsidRPr="00D345ED">
              <w:t>Reference (if any)</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195B7611" w14:textId="28F6719E" w:rsidR="00041BEE" w:rsidRPr="00D345ED" w:rsidRDefault="00041BEE" w:rsidP="00D345ED">
            <w:pPr>
              <w:pStyle w:val="Body"/>
            </w:pPr>
            <w:r w:rsidRPr="00F83A8C">
              <w:rPr>
                <w:b/>
                <w:bCs/>
              </w:rPr>
              <w:t>Other agreements</w:t>
            </w:r>
            <w:r w:rsidRPr="00D345ED">
              <w:t xml:space="preserve"> – any agreement(s) between the Parties which set out additional obligations in relation to the Transferred Data, such as a data sharing agreement or service agreement</w:t>
            </w:r>
            <w:r w:rsidR="00C8058F">
              <w:t xml:space="preserve">: </w:t>
            </w:r>
          </w:p>
          <w:p w14:paraId="64CD2225" w14:textId="75E0BCD9" w:rsidR="00041BEE" w:rsidRPr="00D345ED" w:rsidRDefault="00041BEE" w:rsidP="00D345ED">
            <w:pPr>
              <w:pStyle w:val="Body"/>
            </w:pPr>
            <w:r w:rsidRPr="00D345ED">
              <w:t>Name of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2CA3D995" w14:textId="7983AD5B" w:rsidR="00041BEE" w:rsidRPr="00D345ED" w:rsidRDefault="00041BEE" w:rsidP="00D345ED">
            <w:pPr>
              <w:pStyle w:val="Body"/>
            </w:pPr>
            <w:r w:rsidRPr="00D345ED">
              <w:t>Date of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24DEF170" w14:textId="53F94A17" w:rsidR="00041BEE" w:rsidRPr="00D345ED" w:rsidRDefault="00041BEE" w:rsidP="00D345ED">
            <w:pPr>
              <w:pStyle w:val="Body"/>
            </w:pPr>
            <w:r w:rsidRPr="00D345ED">
              <w:t>Parties to the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17E11408" w14:textId="16D32D8A" w:rsidR="00041BEE" w:rsidRPr="00D345ED" w:rsidRDefault="00041BEE" w:rsidP="00D345ED">
            <w:pPr>
              <w:pStyle w:val="Body"/>
            </w:pPr>
            <w:r w:rsidRPr="00D345ED">
              <w:t>Reference (if any)</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30CA2F2E" w14:textId="56D1B98A" w:rsidR="00041BEE" w:rsidRPr="00D345ED" w:rsidRDefault="00041BEE" w:rsidP="00D345ED">
            <w:pPr>
              <w:pStyle w:val="Body"/>
            </w:pPr>
            <w:r w:rsidRPr="001B4058">
              <w:rPr>
                <w:b/>
                <w:bCs/>
              </w:rPr>
              <w:t>If the Exporter is a Processor or Sub-Processor</w:t>
            </w:r>
            <w:r w:rsidRPr="00D345ED">
              <w:t xml:space="preserve"> – the agreement(s) between the Exporter and the Party(s) which sets out the Exporter’s instructions for Processing the Transferred Data</w:t>
            </w:r>
            <w:r w:rsidR="00C8058F">
              <w:t xml:space="preserve">: </w:t>
            </w:r>
          </w:p>
          <w:p w14:paraId="5780BAFF" w14:textId="0CB059D0" w:rsidR="00041BEE" w:rsidRPr="00D345ED" w:rsidRDefault="00041BEE" w:rsidP="00D345ED">
            <w:pPr>
              <w:pStyle w:val="Body"/>
            </w:pPr>
            <w:r w:rsidRPr="00D345ED">
              <w:t>Name of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112D27AA" w14:textId="5E01BF97" w:rsidR="00632C98" w:rsidRDefault="00041BEE" w:rsidP="00D345ED">
            <w:pPr>
              <w:pStyle w:val="Body"/>
            </w:pPr>
            <w:r w:rsidRPr="00D345ED">
              <w:t>Date of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605D2CF7" w14:textId="0C405570" w:rsidR="00AC3896" w:rsidRPr="00D345ED" w:rsidRDefault="00041BEE" w:rsidP="00D345ED">
            <w:pPr>
              <w:pStyle w:val="Body"/>
            </w:pPr>
            <w:r w:rsidRPr="00D345ED">
              <w:t>Parties to the agreement</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p w14:paraId="1F32BD95" w14:textId="4B84285C" w:rsidR="00041BEE" w:rsidRPr="00D345ED" w:rsidRDefault="00041BEE" w:rsidP="00D345ED">
            <w:pPr>
              <w:pStyle w:val="Body"/>
            </w:pPr>
            <w:r w:rsidRPr="00D345ED">
              <w:t>Reference (if any)</w:t>
            </w:r>
            <w:r w:rsidR="00C8058F">
              <w:t xml:space="preserve">: </w:t>
            </w:r>
            <w:r w:rsidR="00B96A57" w:rsidRPr="001314F2">
              <w:rPr>
                <w:highlight w:val="lightGray"/>
              </w:rPr>
              <w:fldChar w:fldCharType="begin">
                <w:ffData>
                  <w:name w:val=""/>
                  <w:enabled/>
                  <w:calcOnExit w:val="0"/>
                  <w:textInput/>
                </w:ffData>
              </w:fldChar>
            </w:r>
            <w:r w:rsidR="00B96A57" w:rsidRPr="001314F2">
              <w:rPr>
                <w:highlight w:val="lightGray"/>
              </w:rPr>
              <w:instrText xml:space="preserve"> FORMTEXT </w:instrText>
            </w:r>
            <w:r w:rsidR="00B96A57" w:rsidRPr="001314F2">
              <w:rPr>
                <w:highlight w:val="lightGray"/>
              </w:rPr>
            </w:r>
            <w:r w:rsidR="00B96A57" w:rsidRPr="001314F2">
              <w:rPr>
                <w:highlight w:val="lightGray"/>
              </w:rPr>
              <w:fldChar w:fldCharType="separate"/>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noProof/>
                <w:highlight w:val="lightGray"/>
              </w:rPr>
              <w:t> </w:t>
            </w:r>
            <w:r w:rsidR="00B96A57" w:rsidRPr="001314F2">
              <w:rPr>
                <w:highlight w:val="lightGray"/>
              </w:rPr>
              <w:fldChar w:fldCharType="end"/>
            </w:r>
          </w:p>
        </w:tc>
      </w:tr>
      <w:tr w:rsidR="00041BEE" w:rsidRPr="00D20385" w14:paraId="2D699EA5" w14:textId="77777777" w:rsidTr="00EE12D1">
        <w:tc>
          <w:tcPr>
            <w:tcW w:w="1176" w:type="pct"/>
            <w:shd w:val="clear" w:color="auto" w:fill="FFF9DD"/>
          </w:tcPr>
          <w:p w14:paraId="44033D02" w14:textId="49D1EF3F" w:rsidR="00041BEE" w:rsidRPr="00D345ED" w:rsidRDefault="00041BEE" w:rsidP="00D345ED">
            <w:pPr>
              <w:pStyle w:val="Body"/>
              <w:rPr>
                <w:b/>
                <w:bCs/>
                <w:color w:val="003768"/>
              </w:rPr>
            </w:pPr>
            <w:r w:rsidRPr="00D345ED">
              <w:rPr>
                <w:b/>
                <w:bCs/>
                <w:color w:val="003768"/>
              </w:rPr>
              <w:t>Term</w:t>
            </w:r>
          </w:p>
        </w:tc>
        <w:tc>
          <w:tcPr>
            <w:tcW w:w="3824" w:type="pct"/>
          </w:tcPr>
          <w:p w14:paraId="15D411DA" w14:textId="225FCEE4" w:rsidR="00041BEE" w:rsidRPr="009426CA" w:rsidRDefault="00041BEE" w:rsidP="00D345ED">
            <w:pPr>
              <w:pStyle w:val="Body"/>
            </w:pPr>
            <w:r w:rsidRPr="009426CA">
              <w:t>The Importer may Process the Transferred Data for the following time period</w:t>
            </w:r>
            <w:r w:rsidR="00C8058F">
              <w:t xml:space="preserve">: </w:t>
            </w:r>
          </w:p>
          <w:p w14:paraId="03BD9EC8" w14:textId="4C2096EF"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rsidR="00E90D54" w:rsidRPr="009426CA">
              <w:t>the period for which the Linked Agreement is in force</w:t>
            </w:r>
          </w:p>
          <w:p w14:paraId="1C81162E" w14:textId="1C8C7CCC"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rsidR="000B14C8">
              <w:t>t</w:t>
            </w:r>
            <w:r w:rsidR="000B14C8" w:rsidRPr="000B14C8">
              <w:t>ime period</w:t>
            </w:r>
            <w:r w:rsidR="00C045E5">
              <w:t>:</w:t>
            </w:r>
          </w:p>
          <w:p w14:paraId="4B483D6F" w14:textId="1F3CAD0B" w:rsidR="00041BEE" w:rsidRPr="00D20385" w:rsidRDefault="00041BEE" w:rsidP="00B328B9">
            <w:pPr>
              <w:pStyle w:val="Bodyindent"/>
            </w:pPr>
            <w:r w:rsidRPr="009426CA">
              <w:lastRenderedPageBreak/>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(only if the Importer is a Controller or </w:t>
            </w:r>
            <w:r w:rsidRPr="0066727D">
              <w:t>not</w:t>
            </w:r>
            <w:r w:rsidRPr="009426CA">
              <w:t xml:space="preserve"> the Exporter’s Processor or Sub-Processor) no longer than is necessary for the Purpose.</w:t>
            </w:r>
          </w:p>
        </w:tc>
      </w:tr>
      <w:tr w:rsidR="00041BEE" w:rsidRPr="00D20385" w14:paraId="4F3FF807" w14:textId="77777777" w:rsidTr="00EE12D1">
        <w:tc>
          <w:tcPr>
            <w:tcW w:w="1176" w:type="pct"/>
            <w:shd w:val="clear" w:color="auto" w:fill="FFF9DD"/>
          </w:tcPr>
          <w:p w14:paraId="3CF503C8" w14:textId="681ED41A" w:rsidR="00041BEE" w:rsidRPr="00D345ED" w:rsidRDefault="00041BEE" w:rsidP="00D345ED">
            <w:pPr>
              <w:pStyle w:val="Body"/>
              <w:rPr>
                <w:b/>
                <w:bCs/>
                <w:color w:val="003768"/>
              </w:rPr>
            </w:pPr>
            <w:r w:rsidRPr="00D345ED">
              <w:rPr>
                <w:b/>
                <w:bCs/>
                <w:color w:val="003768"/>
              </w:rPr>
              <w:lastRenderedPageBreak/>
              <w:t>Ending the IDTA before the end of the Term</w:t>
            </w:r>
          </w:p>
        </w:tc>
        <w:tc>
          <w:tcPr>
            <w:tcW w:w="3824" w:type="pct"/>
          </w:tcPr>
          <w:p w14:paraId="01BBC935" w14:textId="5A8FE326"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rsidR="00E83955" w:rsidRPr="00E83955">
              <w:t>the Parties cannot end the IDTA before the end of the Term unless there is a breach of the IDTA or the Parties agree in writing</w:t>
            </w:r>
            <w:r w:rsidRPr="009426CA">
              <w:t>.</w:t>
            </w:r>
          </w:p>
          <w:p w14:paraId="4192CEBC" w14:textId="1901566F" w:rsidR="00AC3896"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Parties can end the IDTA before the end of the Term by serving</w:t>
            </w:r>
            <w:r w:rsidR="00C8058F">
              <w:t xml:space="preserve">: </w:t>
            </w:r>
          </w:p>
          <w:p w14:paraId="1E9EDAE3" w14:textId="76D528EF" w:rsidR="00041BEE" w:rsidRPr="00D20385" w:rsidRDefault="0066727D" w:rsidP="00D345ED">
            <w:pPr>
              <w:pStyle w:val="Body"/>
            </w:pPr>
            <w:r w:rsidRPr="001314F2">
              <w:rPr>
                <w:highlight w:val="lightGray"/>
              </w:rPr>
              <w:fldChar w:fldCharType="begin">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r w:rsidR="00041BEE">
              <w:t xml:space="preserve"> </w:t>
            </w:r>
            <w:r w:rsidR="00041BEE" w:rsidRPr="009426CA">
              <w:t xml:space="preserve">months’ </w:t>
            </w:r>
            <w:r w:rsidR="00041BEE" w:rsidRPr="005A4FFA">
              <w:t xml:space="preserve">written notice, as set out in </w:t>
            </w:r>
            <w:bookmarkStart w:id="5" w:name="_Hlk78817327"/>
            <w:r w:rsidR="00041BEE" w:rsidRPr="005A4FFA">
              <w:t xml:space="preserve">Section </w:t>
            </w:r>
            <w:r w:rsidR="00B328B9">
              <w:fldChar w:fldCharType="begin"/>
            </w:r>
            <w:r w:rsidR="00B328B9">
              <w:instrText xml:space="preserve"> REF  Section_29 \h \r  \* MERGEFORMAT </w:instrText>
            </w:r>
            <w:r w:rsidR="00B328B9">
              <w:fldChar w:fldCharType="separate"/>
            </w:r>
            <w:r w:rsidR="00802921">
              <w:t>29</w:t>
            </w:r>
            <w:r w:rsidR="00B328B9">
              <w:fldChar w:fldCharType="end"/>
            </w:r>
            <w:r w:rsidR="00041BEE" w:rsidRPr="005A4FFA">
              <w:t xml:space="preserve"> (How to end this IDTA without there being a breach).</w:t>
            </w:r>
            <w:bookmarkEnd w:id="5"/>
          </w:p>
        </w:tc>
      </w:tr>
      <w:tr w:rsidR="005B278C" w:rsidRPr="00D20385" w14:paraId="3733354E" w14:textId="77777777" w:rsidTr="00EE12D1">
        <w:tc>
          <w:tcPr>
            <w:tcW w:w="1176" w:type="pct"/>
            <w:shd w:val="clear" w:color="auto" w:fill="FFF9DD"/>
          </w:tcPr>
          <w:p w14:paraId="4692FEF2" w14:textId="33614365" w:rsidR="005B278C" w:rsidRPr="00D345ED" w:rsidRDefault="00AC2EB9" w:rsidP="00D345ED">
            <w:pPr>
              <w:pStyle w:val="Body"/>
              <w:rPr>
                <w:b/>
                <w:bCs/>
                <w:color w:val="003768"/>
              </w:rPr>
            </w:pPr>
            <w:r w:rsidRPr="00AC2EB9">
              <w:rPr>
                <w:b/>
                <w:bCs/>
                <w:color w:val="003768"/>
              </w:rPr>
              <w:t>Ending the IDTA when the Approved IDTA changes</w:t>
            </w:r>
          </w:p>
        </w:tc>
        <w:tc>
          <w:tcPr>
            <w:tcW w:w="3824" w:type="pct"/>
          </w:tcPr>
          <w:p w14:paraId="13A57868" w14:textId="42B347B0" w:rsidR="00A80D5B" w:rsidRDefault="00A80D5B" w:rsidP="00A80D5B">
            <w:pPr>
              <w:pStyle w:val="Body"/>
            </w:pPr>
            <w:r>
              <w:t xml:space="preserve">Which Parties may </w:t>
            </w:r>
            <w:r w:rsidR="008925C2">
              <w:t>end</w:t>
            </w:r>
            <w:r>
              <w:t xml:space="preserve"> the IDTA as set out in Section </w:t>
            </w:r>
            <w:r w:rsidR="004237ED">
              <w:rPr>
                <w:rFonts w:ascii="Arial" w:hAnsi="Arial" w:cs="Arial"/>
              </w:rPr>
              <w:fldChar w:fldCharType="begin"/>
            </w:r>
            <w:r w:rsidR="004237ED">
              <w:instrText xml:space="preserve"> REF _Ref93332274 \r \h </w:instrText>
            </w:r>
            <w:r w:rsidR="004237ED">
              <w:rPr>
                <w:rFonts w:ascii="Arial" w:hAnsi="Arial" w:cs="Arial"/>
              </w:rPr>
            </w:r>
            <w:r w:rsidR="004237ED">
              <w:rPr>
                <w:rFonts w:ascii="Arial" w:hAnsi="Arial" w:cs="Arial"/>
              </w:rPr>
              <w:fldChar w:fldCharType="separate"/>
            </w:r>
            <w:r w:rsidR="004237ED">
              <w:rPr>
                <w:rFonts w:hint="eastAsia"/>
                <w:cs/>
              </w:rPr>
              <w:t>‎</w:t>
            </w:r>
            <w:r w:rsidR="004237ED">
              <w:t>29.2</w:t>
            </w:r>
            <w:r w:rsidR="004237ED">
              <w:rPr>
                <w:rFonts w:ascii="Arial" w:hAnsi="Arial" w:cs="Arial"/>
              </w:rPr>
              <w:fldChar w:fldCharType="end"/>
            </w:r>
            <w:r>
              <w:t>:</w:t>
            </w:r>
          </w:p>
          <w:p w14:paraId="4E08FAA8" w14:textId="25FF9339" w:rsidR="00A80D5B" w:rsidRDefault="00A80D5B" w:rsidP="00A80D5B">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rsidR="00382F85">
              <w:t>I</w:t>
            </w:r>
            <w:r>
              <w:t>mporter</w:t>
            </w:r>
          </w:p>
          <w:p w14:paraId="4984E6CF" w14:textId="4FB459C2" w:rsidR="00A80D5B" w:rsidRDefault="00A80D5B" w:rsidP="00A80D5B">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rsidR="00382F85">
              <w:t>E</w:t>
            </w:r>
            <w:r>
              <w:t>xporter</w:t>
            </w:r>
          </w:p>
          <w:p w14:paraId="104B6375" w14:textId="528B1F08" w:rsidR="005B278C" w:rsidRPr="009426CA" w:rsidRDefault="00A80D5B" w:rsidP="00A80D5B">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t xml:space="preserve">neither </w:t>
            </w:r>
            <w:r w:rsidR="00382F85">
              <w:t>P</w:t>
            </w:r>
            <w:r>
              <w:t>arty</w:t>
            </w:r>
          </w:p>
        </w:tc>
      </w:tr>
      <w:tr w:rsidR="00041BEE" w:rsidRPr="00D20385" w14:paraId="093BA788" w14:textId="77777777" w:rsidTr="00EE12D1">
        <w:tc>
          <w:tcPr>
            <w:tcW w:w="1176" w:type="pct"/>
            <w:shd w:val="clear" w:color="auto" w:fill="FFF9DD"/>
          </w:tcPr>
          <w:p w14:paraId="5ADEFB6D" w14:textId="7520EB0B" w:rsidR="00041BEE" w:rsidRPr="00D345ED" w:rsidRDefault="00041BEE" w:rsidP="00D345ED">
            <w:pPr>
              <w:pStyle w:val="Body"/>
              <w:rPr>
                <w:b/>
                <w:bCs/>
                <w:color w:val="003768"/>
              </w:rPr>
            </w:pPr>
            <w:r w:rsidRPr="00D345ED">
              <w:rPr>
                <w:b/>
                <w:bCs/>
                <w:color w:val="003768"/>
              </w:rPr>
              <w:t>Can the Importer make further transfers of the Transferred Data?</w:t>
            </w:r>
          </w:p>
        </w:tc>
        <w:tc>
          <w:tcPr>
            <w:tcW w:w="3824" w:type="pct"/>
          </w:tcPr>
          <w:p w14:paraId="4F289BB8" w14:textId="7DE985E5" w:rsidR="00AC3896"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Importer MAY transfer on the Transferred Data to another organisation or person (who is a different legal entity) in accordance with Section </w:t>
            </w:r>
            <w:r w:rsidRPr="009426CA">
              <w:fldChar w:fldCharType="begin"/>
            </w:r>
            <w:r w:rsidRPr="009426CA">
              <w:instrText xml:space="preserve"> REF _Ref76462681 \r \h </w:instrText>
            </w:r>
            <w:r>
              <w:instrText xml:space="preserve"> \* MERGEFORMAT </w:instrText>
            </w:r>
            <w:r w:rsidRPr="009426CA">
              <w:fldChar w:fldCharType="separate"/>
            </w:r>
            <w:r w:rsidR="00802921">
              <w:t>16.1</w:t>
            </w:r>
            <w:r w:rsidRPr="009426CA">
              <w:fldChar w:fldCharType="end"/>
            </w:r>
            <w:r w:rsidRPr="009426CA">
              <w:t xml:space="preserve"> (Transferring on the Transferred Data).</w:t>
            </w:r>
          </w:p>
          <w:p w14:paraId="37606CD3" w14:textId="7C50774D" w:rsidR="00041BEE" w:rsidRPr="00D20385"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Importer MAY NOT transfer on the Transferred Data to another organisation or person (who is a different legal entity) in accordance with Section </w:t>
            </w:r>
            <w:r w:rsidRPr="009426CA">
              <w:fldChar w:fldCharType="begin"/>
            </w:r>
            <w:r w:rsidRPr="009426CA">
              <w:instrText xml:space="preserve"> REF _Ref76462681 \r \h </w:instrText>
            </w:r>
            <w:r>
              <w:instrText xml:space="preserve"> \* MERGEFORMAT </w:instrText>
            </w:r>
            <w:r w:rsidRPr="009426CA">
              <w:fldChar w:fldCharType="separate"/>
            </w:r>
            <w:r w:rsidR="00802921">
              <w:t>16.1</w:t>
            </w:r>
            <w:r w:rsidRPr="009426CA">
              <w:fldChar w:fldCharType="end"/>
            </w:r>
            <w:r w:rsidRPr="009426CA">
              <w:t xml:space="preserve"> (Transferring on the Transferred Data).</w:t>
            </w:r>
          </w:p>
        </w:tc>
      </w:tr>
      <w:tr w:rsidR="00041BEE" w:rsidRPr="00D20385" w14:paraId="00B75ED8" w14:textId="77777777" w:rsidTr="00EE12D1">
        <w:tc>
          <w:tcPr>
            <w:tcW w:w="1176" w:type="pct"/>
            <w:shd w:val="clear" w:color="auto" w:fill="FFF9DD"/>
          </w:tcPr>
          <w:p w14:paraId="1AA1FEFC" w14:textId="533C987A" w:rsidR="00041BEE" w:rsidRPr="00D345ED" w:rsidRDefault="00041BEE" w:rsidP="00D345ED">
            <w:pPr>
              <w:pStyle w:val="Body"/>
              <w:rPr>
                <w:b/>
                <w:bCs/>
                <w:color w:val="003768"/>
              </w:rPr>
            </w:pPr>
            <w:r w:rsidRPr="00D345ED">
              <w:rPr>
                <w:b/>
                <w:bCs/>
                <w:color w:val="003768"/>
              </w:rPr>
              <w:t>Specific restrictions when the Importer may transfer on the Transferred Data</w:t>
            </w:r>
          </w:p>
        </w:tc>
        <w:tc>
          <w:tcPr>
            <w:tcW w:w="3824" w:type="pct"/>
          </w:tcPr>
          <w:p w14:paraId="56B266E5" w14:textId="642BD077" w:rsidR="00041BEE" w:rsidRPr="009426CA" w:rsidRDefault="00041BEE" w:rsidP="00D345ED">
            <w:pPr>
              <w:pStyle w:val="Body"/>
            </w:pPr>
            <w:r w:rsidRPr="009426CA">
              <w:t xml:space="preserve">The Importer MAY ONLY forward the Transferred Data in accordance with Section </w:t>
            </w:r>
            <w:r w:rsidRPr="009426CA">
              <w:fldChar w:fldCharType="begin"/>
            </w:r>
            <w:r w:rsidRPr="009426CA">
              <w:instrText xml:space="preserve"> REF _Ref76462681 \r \h  \* MERGEFORMAT </w:instrText>
            </w:r>
            <w:r w:rsidRPr="009426CA">
              <w:fldChar w:fldCharType="separate"/>
            </w:r>
            <w:r w:rsidR="00802921">
              <w:t>16.1</w:t>
            </w:r>
            <w:r w:rsidRPr="009426CA">
              <w:fldChar w:fldCharType="end"/>
            </w:r>
            <w:r w:rsidR="00C8058F">
              <w:t xml:space="preserve">: </w:t>
            </w:r>
          </w:p>
          <w:p w14:paraId="15225295" w14:textId="77777777"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if the Exporter tells it in writing that it may do so.</w:t>
            </w:r>
          </w:p>
          <w:p w14:paraId="60C6ED7A" w14:textId="742DC014"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to</w:t>
            </w:r>
            <w:r w:rsidR="00C8058F">
              <w:t xml:space="preserve">: </w:t>
            </w:r>
            <w:r w:rsidR="00382F85" w:rsidRPr="001314F2">
              <w:rPr>
                <w:highlight w:val="lightGray"/>
              </w:rPr>
              <w:fldChar w:fldCharType="begin">
                <w:ffData>
                  <w:name w:val=""/>
                  <w:enabled/>
                  <w:calcOnExit w:val="0"/>
                  <w:textInput/>
                </w:ffData>
              </w:fldChar>
            </w:r>
            <w:r w:rsidR="00382F85" w:rsidRPr="001314F2">
              <w:rPr>
                <w:highlight w:val="lightGray"/>
              </w:rPr>
              <w:instrText xml:space="preserve"> FORMTEXT </w:instrText>
            </w:r>
            <w:r w:rsidR="00382F85" w:rsidRPr="001314F2">
              <w:rPr>
                <w:highlight w:val="lightGray"/>
              </w:rPr>
            </w:r>
            <w:r w:rsidR="00382F85" w:rsidRPr="001314F2">
              <w:rPr>
                <w:highlight w:val="lightGray"/>
              </w:rPr>
              <w:fldChar w:fldCharType="separate"/>
            </w:r>
            <w:r w:rsidR="00382F85" w:rsidRPr="001314F2">
              <w:rPr>
                <w:noProof/>
                <w:highlight w:val="lightGray"/>
              </w:rPr>
              <w:t> </w:t>
            </w:r>
            <w:r w:rsidR="00382F85" w:rsidRPr="001314F2">
              <w:rPr>
                <w:noProof/>
                <w:highlight w:val="lightGray"/>
              </w:rPr>
              <w:t> </w:t>
            </w:r>
            <w:r w:rsidR="00382F85" w:rsidRPr="001314F2">
              <w:rPr>
                <w:noProof/>
                <w:highlight w:val="lightGray"/>
              </w:rPr>
              <w:t> </w:t>
            </w:r>
            <w:r w:rsidR="00382F85" w:rsidRPr="001314F2">
              <w:rPr>
                <w:noProof/>
                <w:highlight w:val="lightGray"/>
              </w:rPr>
              <w:t> </w:t>
            </w:r>
            <w:r w:rsidR="00382F85" w:rsidRPr="001314F2">
              <w:rPr>
                <w:noProof/>
                <w:highlight w:val="lightGray"/>
              </w:rPr>
              <w:t> </w:t>
            </w:r>
            <w:r w:rsidR="00382F85" w:rsidRPr="001314F2">
              <w:rPr>
                <w:highlight w:val="lightGray"/>
              </w:rPr>
              <w:fldChar w:fldCharType="end"/>
            </w:r>
          </w:p>
          <w:p w14:paraId="3C62C687" w14:textId="0DA9A63E" w:rsidR="00AC3896"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to the authorised receivers (or the categories of authorised receivers) set out in</w:t>
            </w:r>
            <w:r w:rsidR="00C8058F">
              <w:t xml:space="preserve">: </w:t>
            </w:r>
          </w:p>
          <w:p w14:paraId="53BFD0BA" w14:textId="1D0DFAFF" w:rsidR="00041BEE" w:rsidRPr="00D20385"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there are no specific restrictions.</w:t>
            </w:r>
          </w:p>
        </w:tc>
      </w:tr>
      <w:tr w:rsidR="00041BEE" w:rsidRPr="00D20385" w14:paraId="30C7D4BD" w14:textId="77777777" w:rsidTr="00D62930">
        <w:tc>
          <w:tcPr>
            <w:tcW w:w="1176" w:type="pct"/>
            <w:tcBorders>
              <w:bottom w:val="nil"/>
            </w:tcBorders>
            <w:shd w:val="clear" w:color="auto" w:fill="FFF9DD"/>
            <w:tcMar>
              <w:bottom w:w="0" w:type="dxa"/>
            </w:tcMar>
          </w:tcPr>
          <w:p w14:paraId="27E85825" w14:textId="5F75F70E" w:rsidR="00041BEE" w:rsidRPr="00D345ED" w:rsidRDefault="00041BEE" w:rsidP="00D345ED">
            <w:pPr>
              <w:pStyle w:val="Body"/>
              <w:rPr>
                <w:b/>
                <w:bCs/>
                <w:color w:val="003768"/>
              </w:rPr>
            </w:pPr>
            <w:r w:rsidRPr="00D345ED">
              <w:rPr>
                <w:b/>
                <w:bCs/>
                <w:color w:val="003768"/>
              </w:rPr>
              <w:t xml:space="preserve">Review Dates </w:t>
            </w:r>
          </w:p>
        </w:tc>
        <w:tc>
          <w:tcPr>
            <w:tcW w:w="3824" w:type="pct"/>
            <w:tcBorders>
              <w:bottom w:val="nil"/>
            </w:tcBorders>
            <w:tcMar>
              <w:bottom w:w="0" w:type="dxa"/>
            </w:tcMar>
          </w:tcPr>
          <w:p w14:paraId="4B93C082" w14:textId="77777777"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No review is needed as this is a one-off transfer and the Importer does not retain any Transferred Data</w:t>
            </w:r>
          </w:p>
          <w:p w14:paraId="7E4D0EB1" w14:textId="3C305042" w:rsidR="00041BEE" w:rsidRPr="009426CA" w:rsidRDefault="00041BEE" w:rsidP="00B328B9">
            <w:pPr>
              <w:pStyle w:val="Bodyindent"/>
            </w:pPr>
            <w:r w:rsidRPr="009426CA">
              <w:t>First review date</w:t>
            </w:r>
            <w:r w:rsidR="00C8058F">
              <w:t>:</w:t>
            </w:r>
            <w:r w:rsidRPr="009426CA">
              <w:t xml:space="preserve"> </w:t>
            </w:r>
            <w:r w:rsidR="0066727D" w:rsidRPr="001314F2">
              <w:rPr>
                <w:highlight w:val="lightGray"/>
              </w:rPr>
              <w:fldChar w:fldCharType="begin">
                <w:ffData>
                  <w:name w:val=""/>
                  <w:enabled/>
                  <w:calcOnExit w:val="0"/>
                  <w:textInput/>
                </w:ffData>
              </w:fldChar>
            </w:r>
            <w:r w:rsidR="0066727D" w:rsidRPr="001314F2">
              <w:rPr>
                <w:highlight w:val="lightGray"/>
              </w:rPr>
              <w:instrText xml:space="preserve"> FORMTEXT </w:instrText>
            </w:r>
            <w:r w:rsidR="0066727D" w:rsidRPr="001314F2">
              <w:rPr>
                <w:highlight w:val="lightGray"/>
              </w:rPr>
            </w:r>
            <w:r w:rsidR="0066727D" w:rsidRPr="001314F2">
              <w:rPr>
                <w:highlight w:val="lightGray"/>
              </w:rPr>
              <w:fldChar w:fldCharType="separate"/>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highlight w:val="lightGray"/>
              </w:rPr>
              <w:fldChar w:fldCharType="end"/>
            </w:r>
          </w:p>
          <w:p w14:paraId="6D39A9D7" w14:textId="77777777" w:rsidR="00041BEE" w:rsidRPr="009426CA" w:rsidRDefault="00041BEE" w:rsidP="00B328B9">
            <w:pPr>
              <w:pStyle w:val="Bodyindent"/>
            </w:pPr>
            <w:r w:rsidRPr="009426CA">
              <w:lastRenderedPageBreak/>
              <w:t>The Parties must review the Security Requirements at least once:</w:t>
            </w:r>
          </w:p>
          <w:p w14:paraId="58357B97" w14:textId="7D47D0CF"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t xml:space="preserve">each </w:t>
            </w:r>
            <w:r w:rsidR="0066727D" w:rsidRPr="001314F2">
              <w:rPr>
                <w:highlight w:val="lightGray"/>
              </w:rPr>
              <w:fldChar w:fldCharType="begin">
                <w:ffData>
                  <w:name w:val=""/>
                  <w:enabled/>
                  <w:calcOnExit w:val="0"/>
                  <w:textInput/>
                </w:ffData>
              </w:fldChar>
            </w:r>
            <w:r w:rsidR="0066727D" w:rsidRPr="001314F2">
              <w:rPr>
                <w:highlight w:val="lightGray"/>
              </w:rPr>
              <w:instrText xml:space="preserve"> FORMTEXT </w:instrText>
            </w:r>
            <w:r w:rsidR="0066727D" w:rsidRPr="001314F2">
              <w:rPr>
                <w:highlight w:val="lightGray"/>
              </w:rPr>
            </w:r>
            <w:r w:rsidR="0066727D" w:rsidRPr="001314F2">
              <w:rPr>
                <w:highlight w:val="lightGray"/>
              </w:rPr>
              <w:fldChar w:fldCharType="separate"/>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highlight w:val="lightGray"/>
              </w:rPr>
              <w:fldChar w:fldCharType="end"/>
            </w:r>
            <w:r>
              <w:t xml:space="preserve"> </w:t>
            </w:r>
            <w:r w:rsidRPr="009426CA">
              <w:t>month(s)</w:t>
            </w:r>
          </w:p>
          <w:p w14:paraId="16D32BA5" w14:textId="77777777" w:rsidR="00041BEE" w:rsidRPr="009426CA"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t xml:space="preserve">each </w:t>
            </w:r>
            <w:r w:rsidRPr="009426CA">
              <w:t>quarter</w:t>
            </w:r>
          </w:p>
          <w:p w14:paraId="3E3E1FF9" w14:textId="77777777" w:rsidR="00041BEE"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t>each 6 months</w:t>
            </w:r>
          </w:p>
          <w:p w14:paraId="705D74C9" w14:textId="77777777" w:rsidR="00041BEE"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t xml:space="preserve">each </w:t>
            </w:r>
            <w:r w:rsidRPr="009426CA">
              <w:t>year</w:t>
            </w:r>
          </w:p>
          <w:p w14:paraId="4C564159" w14:textId="131E1583" w:rsidR="00041BEE" w:rsidRDefault="00041BEE"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t xml:space="preserve">each </w:t>
            </w:r>
            <w:r w:rsidR="0066727D" w:rsidRPr="001314F2">
              <w:rPr>
                <w:highlight w:val="lightGray"/>
              </w:rPr>
              <w:fldChar w:fldCharType="begin">
                <w:ffData>
                  <w:name w:val=""/>
                  <w:enabled/>
                  <w:calcOnExit w:val="0"/>
                  <w:textInput/>
                </w:ffData>
              </w:fldChar>
            </w:r>
            <w:r w:rsidR="0066727D" w:rsidRPr="001314F2">
              <w:rPr>
                <w:highlight w:val="lightGray"/>
              </w:rPr>
              <w:instrText xml:space="preserve"> FORMTEXT </w:instrText>
            </w:r>
            <w:r w:rsidR="0066727D" w:rsidRPr="001314F2">
              <w:rPr>
                <w:highlight w:val="lightGray"/>
              </w:rPr>
            </w:r>
            <w:r w:rsidR="0066727D" w:rsidRPr="001314F2">
              <w:rPr>
                <w:highlight w:val="lightGray"/>
              </w:rPr>
              <w:fldChar w:fldCharType="separate"/>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noProof/>
                <w:highlight w:val="lightGray"/>
              </w:rPr>
              <w:t> </w:t>
            </w:r>
            <w:r w:rsidR="0066727D" w:rsidRPr="001314F2">
              <w:rPr>
                <w:highlight w:val="lightGray"/>
              </w:rPr>
              <w:fldChar w:fldCharType="end"/>
            </w:r>
            <w:r>
              <w:t xml:space="preserve"> </w:t>
            </w:r>
            <w:r w:rsidRPr="009426CA">
              <w:t>year</w:t>
            </w:r>
            <w:r>
              <w:t>(s)</w:t>
            </w:r>
          </w:p>
          <w:p w14:paraId="178A5411" w14:textId="2415D6C4" w:rsidR="00041BEE" w:rsidRPr="00D20385" w:rsidRDefault="00041BEE" w:rsidP="00EE12D1">
            <w:pPr>
              <w:pStyle w:val="Bodyindent"/>
              <w:spacing w:after="0"/>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w:t>
            </w:r>
            <w:r w:rsidRPr="00E3022A">
              <w:t>each time there is a change to the Transferred Data, Purposes, Importer Information, TRA or risk assessment</w:t>
            </w:r>
          </w:p>
        </w:tc>
      </w:tr>
      <w:tr w:rsidR="003D45CB" w:rsidRPr="00D20385" w14:paraId="1C1BF0A9" w14:textId="77777777" w:rsidTr="00D62930">
        <w:tc>
          <w:tcPr>
            <w:tcW w:w="1176" w:type="pct"/>
            <w:tcBorders>
              <w:top w:val="nil"/>
              <w:bottom w:val="single" w:sz="18" w:space="0" w:color="FFC000"/>
            </w:tcBorders>
            <w:shd w:val="clear" w:color="auto" w:fill="FFF9DD"/>
            <w:tcMar>
              <w:top w:w="0" w:type="dxa"/>
              <w:left w:w="0" w:type="dxa"/>
              <w:bottom w:w="0" w:type="dxa"/>
              <w:right w:w="0" w:type="dxa"/>
            </w:tcMar>
          </w:tcPr>
          <w:p w14:paraId="4325FEDE" w14:textId="77777777" w:rsidR="003D45CB" w:rsidRPr="00D345ED" w:rsidRDefault="003D45CB" w:rsidP="00EE12D1">
            <w:pPr>
              <w:pStyle w:val="Body"/>
              <w:spacing w:before="0" w:after="0" w:line="240" w:lineRule="auto"/>
              <w:rPr>
                <w:b/>
                <w:bCs/>
                <w:color w:val="003768"/>
              </w:rPr>
            </w:pPr>
          </w:p>
        </w:tc>
        <w:tc>
          <w:tcPr>
            <w:tcW w:w="3824" w:type="pct"/>
            <w:tcBorders>
              <w:top w:val="nil"/>
              <w:bottom w:val="single" w:sz="18" w:space="0" w:color="FFC000"/>
            </w:tcBorders>
            <w:tcMar>
              <w:top w:w="0" w:type="dxa"/>
              <w:left w:w="0" w:type="dxa"/>
              <w:bottom w:w="0" w:type="dxa"/>
              <w:right w:w="0" w:type="dxa"/>
            </w:tcMar>
          </w:tcPr>
          <w:p w14:paraId="23AF6E01" w14:textId="77777777" w:rsidR="003D45CB" w:rsidRPr="009426CA" w:rsidRDefault="003D45CB" w:rsidP="00EE12D1">
            <w:pPr>
              <w:pStyle w:val="Bodyindent"/>
              <w:spacing w:before="0" w:after="0" w:line="240" w:lineRule="auto"/>
            </w:pPr>
          </w:p>
        </w:tc>
      </w:tr>
    </w:tbl>
    <w:p w14:paraId="5C82F1E4" w14:textId="0A69945D" w:rsidR="00546170" w:rsidRDefault="00546170" w:rsidP="00546170">
      <w:pPr>
        <w:pStyle w:val="Heading3"/>
      </w:pPr>
      <w:r w:rsidRPr="0002567B">
        <w:t>Table 3: Transferred Data</w:t>
      </w: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6900"/>
      </w:tblGrid>
      <w:tr w:rsidR="00546170" w:rsidRPr="00D20385" w14:paraId="05D6BB2C" w14:textId="77777777" w:rsidTr="0070348A">
        <w:tc>
          <w:tcPr>
            <w:tcW w:w="1176" w:type="pct"/>
            <w:tcBorders>
              <w:top w:val="single" w:sz="4" w:space="0" w:color="FFC000"/>
            </w:tcBorders>
            <w:shd w:val="clear" w:color="auto" w:fill="FFF9DD"/>
          </w:tcPr>
          <w:p w14:paraId="043E537C" w14:textId="77777777" w:rsidR="00546170" w:rsidRPr="00830A71" w:rsidRDefault="00546170" w:rsidP="00830A71">
            <w:pPr>
              <w:pStyle w:val="Body"/>
              <w:rPr>
                <w:b/>
                <w:bCs/>
                <w:color w:val="003768"/>
              </w:rPr>
            </w:pPr>
            <w:r w:rsidRPr="00830A71">
              <w:rPr>
                <w:b/>
                <w:bCs/>
                <w:color w:val="003768"/>
              </w:rPr>
              <w:t>Transferred Data</w:t>
            </w:r>
          </w:p>
          <w:p w14:paraId="618AF42A" w14:textId="77777777" w:rsidR="00546170" w:rsidRPr="00830A71" w:rsidRDefault="00546170" w:rsidP="00830A71">
            <w:pPr>
              <w:pStyle w:val="Body"/>
              <w:rPr>
                <w:b/>
                <w:bCs/>
                <w:color w:val="003768"/>
              </w:rPr>
            </w:pPr>
          </w:p>
        </w:tc>
        <w:tc>
          <w:tcPr>
            <w:tcW w:w="3824" w:type="pct"/>
            <w:tcBorders>
              <w:top w:val="single" w:sz="4" w:space="0" w:color="FFC000"/>
            </w:tcBorders>
          </w:tcPr>
          <w:p w14:paraId="66156B66" w14:textId="77777777" w:rsidR="00546170" w:rsidRPr="000B22CD" w:rsidRDefault="00546170" w:rsidP="00546170">
            <w:pPr>
              <w:pStyle w:val="Body"/>
              <w:widowControl w:val="0"/>
              <w:ind w:left="414" w:hanging="414"/>
            </w:pPr>
            <w:r w:rsidRPr="000B22CD">
              <w:t>The personal data to be sent to the Importer under this IDTA consists of:</w:t>
            </w:r>
          </w:p>
          <w:p w14:paraId="5EC62077" w14:textId="2C6DD871" w:rsidR="00546170" w:rsidRPr="000B22CD" w:rsidRDefault="00546170" w:rsidP="00B328B9">
            <w:pPr>
              <w:pStyle w:val="Bodyindent"/>
            </w:pPr>
            <w:r w:rsidRPr="000B22CD">
              <w:fldChar w:fldCharType="begin" w:fldLock="1">
                <w:ffData>
                  <w:name w:val=""/>
                  <w:enabled/>
                  <w:calcOnExit w:val="0"/>
                  <w:checkBox>
                    <w:size w:val="16"/>
                    <w:default w:val="0"/>
                  </w:checkBox>
                </w:ffData>
              </w:fldChar>
            </w:r>
            <w:r w:rsidRPr="000B22CD">
              <w:instrText xml:space="preserve"> FORMCHECKBOX </w:instrText>
            </w:r>
            <w:r w:rsidR="00B40E2F">
              <w:fldChar w:fldCharType="separate"/>
            </w:r>
            <w:r w:rsidRPr="000B22CD">
              <w:fldChar w:fldCharType="end"/>
            </w:r>
            <w:r w:rsidRPr="000B22CD">
              <w:t xml:space="preserve"> The categories of Transferred Data will update automatically if the information is updated in the Linked Agreement referred to. </w:t>
            </w:r>
          </w:p>
          <w:p w14:paraId="2AC5EB0A" w14:textId="0D15417E" w:rsidR="00546170" w:rsidRPr="00D20385" w:rsidRDefault="00546170" w:rsidP="00B328B9">
            <w:pPr>
              <w:pStyle w:val="Bodyindent"/>
            </w:pPr>
            <w:r w:rsidRPr="000B22CD">
              <w:fldChar w:fldCharType="begin" w:fldLock="1">
                <w:ffData>
                  <w:name w:val=""/>
                  <w:enabled/>
                  <w:calcOnExit w:val="0"/>
                  <w:checkBox>
                    <w:size w:val="16"/>
                    <w:default w:val="0"/>
                  </w:checkBox>
                </w:ffData>
              </w:fldChar>
            </w:r>
            <w:r w:rsidRPr="000B22CD">
              <w:instrText xml:space="preserve"> FORMCHECKBOX </w:instrText>
            </w:r>
            <w:r w:rsidR="00B40E2F">
              <w:fldChar w:fldCharType="separate"/>
            </w:r>
            <w:r w:rsidRPr="000B22CD">
              <w:fldChar w:fldCharType="end"/>
            </w:r>
            <w:r w:rsidRPr="000B22CD">
              <w:t xml:space="preserve"> The categories of Transferred Data will NOT update automatically if the information is updated in the Linked Agreement referred to. The Parties must agree a change under Section</w:t>
            </w:r>
            <w:r w:rsidRPr="0096152B">
              <w:t xml:space="preserve"> </w:t>
            </w:r>
            <w:r w:rsidRPr="0096152B">
              <w:fldChar w:fldCharType="begin"/>
            </w:r>
            <w:r w:rsidRPr="0096152B">
              <w:instrText xml:space="preserve"> REF _Ref92477298 \r \h </w:instrText>
            </w:r>
            <w:r>
              <w:instrText xml:space="preserve"> \* MERGEFORMAT </w:instrText>
            </w:r>
            <w:r w:rsidRPr="0096152B">
              <w:fldChar w:fldCharType="separate"/>
            </w:r>
            <w:r w:rsidR="00802921">
              <w:t>5.3</w:t>
            </w:r>
            <w:r w:rsidRPr="0096152B">
              <w:fldChar w:fldCharType="end"/>
            </w:r>
            <w:r>
              <w:t>.</w:t>
            </w:r>
          </w:p>
        </w:tc>
      </w:tr>
      <w:tr w:rsidR="00546170" w:rsidRPr="00D20385" w14:paraId="3E3D01A8" w14:textId="77777777" w:rsidTr="0070348A">
        <w:tc>
          <w:tcPr>
            <w:tcW w:w="1176" w:type="pct"/>
            <w:shd w:val="clear" w:color="auto" w:fill="FFF9DD"/>
          </w:tcPr>
          <w:p w14:paraId="61F3A543" w14:textId="11C5DE11" w:rsidR="00546170" w:rsidRPr="00830A71" w:rsidRDefault="00546170" w:rsidP="00830A71">
            <w:pPr>
              <w:pStyle w:val="Body"/>
              <w:rPr>
                <w:b/>
                <w:bCs/>
                <w:color w:val="003768"/>
              </w:rPr>
            </w:pPr>
            <w:r w:rsidRPr="00830A71">
              <w:rPr>
                <w:b/>
                <w:bCs/>
                <w:color w:val="003768"/>
              </w:rPr>
              <w:t>Special Categories of Personal Data and criminal convictions and offences</w:t>
            </w:r>
          </w:p>
        </w:tc>
        <w:tc>
          <w:tcPr>
            <w:tcW w:w="3824" w:type="pct"/>
          </w:tcPr>
          <w:p w14:paraId="6EE4FFE0" w14:textId="77777777" w:rsidR="00546170" w:rsidRPr="009426CA" w:rsidRDefault="00546170" w:rsidP="00546170">
            <w:pPr>
              <w:pStyle w:val="Body"/>
              <w:widowControl w:val="0"/>
              <w:ind w:left="414" w:hanging="414"/>
            </w:pPr>
            <w:r w:rsidRPr="009426CA">
              <w:t>The Transferred Data includes data relating to:</w:t>
            </w:r>
          </w:p>
          <w:p w14:paraId="62391C13"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racial or ethnic origin</w:t>
            </w:r>
          </w:p>
          <w:p w14:paraId="43F6EDBA"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political opinions</w:t>
            </w:r>
          </w:p>
          <w:p w14:paraId="730AD6D4"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religious or philosophical beliefs</w:t>
            </w:r>
          </w:p>
          <w:p w14:paraId="01E07031"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trade union membership</w:t>
            </w:r>
          </w:p>
          <w:p w14:paraId="1A3CADF1"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genetic data</w:t>
            </w:r>
          </w:p>
          <w:p w14:paraId="24E9BB7D"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biometric data for the purpose of uniquely identifying a natural person</w:t>
            </w:r>
          </w:p>
          <w:p w14:paraId="35CA7916"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physical or mental health </w:t>
            </w:r>
          </w:p>
          <w:p w14:paraId="33941031"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sex life or sexual orientation</w:t>
            </w:r>
          </w:p>
          <w:p w14:paraId="523E016A"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criminal convictions and offences</w:t>
            </w:r>
          </w:p>
          <w:p w14:paraId="2FC922A4" w14:textId="77777777"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none of the above</w:t>
            </w:r>
          </w:p>
          <w:p w14:paraId="0A3A1B7C" w14:textId="33B6FF0F" w:rsidR="00546170" w:rsidRDefault="00546170" w:rsidP="004A0584">
            <w:pPr>
              <w:pStyle w:val="Bodyindent"/>
              <w:widowControl w:val="0"/>
              <w:ind w:left="551" w:hanging="551"/>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set out in:</w:t>
            </w:r>
            <w:r w:rsidR="006313E8">
              <w:br/>
            </w:r>
          </w:p>
          <w:p w14:paraId="723D211C" w14:textId="77777777" w:rsidR="00546170" w:rsidRDefault="00546170" w:rsidP="00546170">
            <w:pPr>
              <w:pStyle w:val="Body"/>
              <w:widowControl w:val="0"/>
              <w:ind w:left="551" w:hanging="551"/>
            </w:pPr>
            <w:r>
              <w:t>And:</w:t>
            </w:r>
          </w:p>
          <w:p w14:paraId="2E2C30CD" w14:textId="789821AC" w:rsidR="00546170" w:rsidRPr="009426CA"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categories of special category and criminal records data will update automatically if the information is updated in the Linked Agreement referred to. </w:t>
            </w:r>
          </w:p>
          <w:p w14:paraId="5B17E1C4" w14:textId="7F50BFC9" w:rsidR="00546170" w:rsidRPr="00D20385" w:rsidRDefault="00546170" w:rsidP="00B328B9">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categories of special category and criminal records data will NOT update automatically if the information is updated in the Linked Agreement referred to. The Parties must agree a change under </w:t>
            </w:r>
            <w:r w:rsidRPr="000B22CD">
              <w:t>Section</w:t>
            </w:r>
            <w:r w:rsidRPr="0096152B">
              <w:t xml:space="preserve"> </w:t>
            </w:r>
            <w:r w:rsidRPr="0096152B">
              <w:fldChar w:fldCharType="begin"/>
            </w:r>
            <w:r w:rsidRPr="0096152B">
              <w:instrText xml:space="preserve"> REF _Ref92477298 \r \h </w:instrText>
            </w:r>
            <w:r>
              <w:instrText xml:space="preserve"> \* MERGEFORMAT </w:instrText>
            </w:r>
            <w:r w:rsidRPr="0096152B">
              <w:fldChar w:fldCharType="separate"/>
            </w:r>
            <w:r w:rsidR="00802921">
              <w:t>5.3</w:t>
            </w:r>
            <w:r w:rsidRPr="0096152B">
              <w:fldChar w:fldCharType="end"/>
            </w:r>
            <w:r>
              <w:t>.</w:t>
            </w:r>
          </w:p>
        </w:tc>
      </w:tr>
      <w:tr w:rsidR="00546170" w:rsidRPr="00D20385" w14:paraId="1CE053D7" w14:textId="77777777" w:rsidTr="0070348A">
        <w:tc>
          <w:tcPr>
            <w:tcW w:w="1176" w:type="pct"/>
            <w:shd w:val="clear" w:color="auto" w:fill="FFF9DD"/>
          </w:tcPr>
          <w:p w14:paraId="7BDC313E" w14:textId="1D5F3AEA" w:rsidR="00546170" w:rsidRPr="00830A71" w:rsidRDefault="00546170" w:rsidP="00830A71">
            <w:pPr>
              <w:pStyle w:val="Body"/>
              <w:rPr>
                <w:b/>
                <w:bCs/>
                <w:color w:val="003768"/>
              </w:rPr>
            </w:pPr>
            <w:r w:rsidRPr="00830A71">
              <w:rPr>
                <w:b/>
                <w:bCs/>
                <w:color w:val="003768"/>
              </w:rPr>
              <w:lastRenderedPageBreak/>
              <w:t>Relevant Data Subjects</w:t>
            </w:r>
          </w:p>
        </w:tc>
        <w:tc>
          <w:tcPr>
            <w:tcW w:w="3824" w:type="pct"/>
          </w:tcPr>
          <w:p w14:paraId="6963F042" w14:textId="77777777" w:rsidR="00546170" w:rsidRPr="009426CA" w:rsidRDefault="00546170" w:rsidP="00546170">
            <w:pPr>
              <w:pStyle w:val="Body"/>
              <w:widowControl w:val="0"/>
              <w:ind w:left="414" w:hanging="414"/>
            </w:pPr>
            <w:r w:rsidRPr="009426CA">
              <w:t>The Data Subjects of the Transferred Data are:</w:t>
            </w:r>
          </w:p>
          <w:p w14:paraId="3A04F83B" w14:textId="57DA8F68" w:rsidR="00546170" w:rsidRPr="009426CA" w:rsidRDefault="00546170"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categories of Data Subjects will update automatically if the information is updated in the Linked Agreement referred to. </w:t>
            </w:r>
          </w:p>
          <w:p w14:paraId="495A00DF" w14:textId="6EB3E3DB" w:rsidR="00546170" w:rsidRPr="00D20385" w:rsidRDefault="00546170"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categories of Data Subjects will </w:t>
            </w:r>
            <w:r w:rsidR="004237ED">
              <w:t>not</w:t>
            </w:r>
            <w:r w:rsidRPr="009426CA">
              <w:t xml:space="preserve"> update automatically if the information is updated in the Linked Agreement referred to. The Parties must agree a change under </w:t>
            </w:r>
            <w:r w:rsidRPr="000B22CD">
              <w:t>Section</w:t>
            </w:r>
            <w:r w:rsidRPr="0096152B">
              <w:t xml:space="preserve"> </w:t>
            </w:r>
            <w:r w:rsidRPr="0096152B">
              <w:fldChar w:fldCharType="begin"/>
            </w:r>
            <w:r w:rsidRPr="0096152B">
              <w:instrText xml:space="preserve"> REF _Ref92477298 \r \h </w:instrText>
            </w:r>
            <w:r>
              <w:instrText xml:space="preserve"> \* MERGEFORMAT </w:instrText>
            </w:r>
            <w:r w:rsidRPr="0096152B">
              <w:fldChar w:fldCharType="separate"/>
            </w:r>
            <w:r w:rsidR="00802921">
              <w:t>5.3</w:t>
            </w:r>
            <w:r w:rsidRPr="0096152B">
              <w:fldChar w:fldCharType="end"/>
            </w:r>
            <w:r>
              <w:t>.</w:t>
            </w:r>
          </w:p>
        </w:tc>
      </w:tr>
      <w:tr w:rsidR="00546170" w:rsidRPr="00D20385" w14:paraId="019C101E" w14:textId="77777777" w:rsidTr="0070348A">
        <w:tc>
          <w:tcPr>
            <w:tcW w:w="1176" w:type="pct"/>
            <w:tcBorders>
              <w:bottom w:val="single" w:sz="18" w:space="0" w:color="FFC000"/>
            </w:tcBorders>
            <w:shd w:val="clear" w:color="auto" w:fill="FFF9DD"/>
          </w:tcPr>
          <w:p w14:paraId="27A58C6A" w14:textId="6B7111C5" w:rsidR="00546170" w:rsidRPr="00830A71" w:rsidRDefault="00546170" w:rsidP="00830A71">
            <w:pPr>
              <w:pStyle w:val="Body"/>
              <w:rPr>
                <w:b/>
                <w:bCs/>
                <w:color w:val="003768"/>
              </w:rPr>
            </w:pPr>
            <w:r w:rsidRPr="00830A71">
              <w:rPr>
                <w:b/>
                <w:bCs/>
                <w:color w:val="003768"/>
              </w:rPr>
              <w:t>Purpose</w:t>
            </w:r>
          </w:p>
        </w:tc>
        <w:tc>
          <w:tcPr>
            <w:tcW w:w="3824" w:type="pct"/>
            <w:tcBorders>
              <w:bottom w:val="single" w:sz="18" w:space="0" w:color="FFC000"/>
            </w:tcBorders>
          </w:tcPr>
          <w:p w14:paraId="6BC3B4DD" w14:textId="387B8D42" w:rsidR="00546170" w:rsidRPr="009426CA" w:rsidRDefault="00546170"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Importer may Process the Transferred Data for the following purposes:</w:t>
            </w:r>
          </w:p>
          <w:p w14:paraId="4DFE7DB1" w14:textId="76E6DC70" w:rsidR="00546170" w:rsidRPr="009426CA" w:rsidRDefault="00546170"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Importer may Process the Transferred Data for the purposes set out in:</w:t>
            </w:r>
          </w:p>
          <w:p w14:paraId="3728CF6F" w14:textId="77777777" w:rsidR="00546170" w:rsidRPr="009426CA" w:rsidRDefault="00546170" w:rsidP="000D6FF2">
            <w:pPr>
              <w:pStyle w:val="Body"/>
            </w:pPr>
            <w:r w:rsidRPr="009426CA">
              <w:t>In both cases, any other purposes which are compatible with the purposes set out above.</w:t>
            </w:r>
          </w:p>
          <w:p w14:paraId="33AAB0E3" w14:textId="11A3AF20" w:rsidR="00546170" w:rsidRPr="009426CA" w:rsidRDefault="00546170"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purposes will update automatically if the information is updated in the Linked Agreement referred to. </w:t>
            </w:r>
          </w:p>
          <w:p w14:paraId="15087C7A" w14:textId="4F820A9B" w:rsidR="00546170" w:rsidRPr="00D20385" w:rsidRDefault="00546170"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purposes will NOT update automatically if the information is updated in the Linked Agreement referred to. The Parties must agree a change under </w:t>
            </w:r>
            <w:r w:rsidRPr="000B22CD">
              <w:t>Section</w:t>
            </w:r>
            <w:r w:rsidRPr="0096152B">
              <w:t xml:space="preserve"> </w:t>
            </w:r>
            <w:r w:rsidRPr="0096152B">
              <w:fldChar w:fldCharType="begin"/>
            </w:r>
            <w:r w:rsidRPr="0096152B">
              <w:instrText xml:space="preserve"> REF _Ref92477298 \r \h </w:instrText>
            </w:r>
            <w:r>
              <w:instrText xml:space="preserve"> \* MERGEFORMAT </w:instrText>
            </w:r>
            <w:r w:rsidRPr="0096152B">
              <w:fldChar w:fldCharType="separate"/>
            </w:r>
            <w:r w:rsidR="00802921">
              <w:t>5.3</w:t>
            </w:r>
            <w:r w:rsidRPr="0096152B">
              <w:fldChar w:fldCharType="end"/>
            </w:r>
            <w:r>
              <w:t>.</w:t>
            </w:r>
          </w:p>
        </w:tc>
      </w:tr>
    </w:tbl>
    <w:p w14:paraId="4CAB4A8A" w14:textId="5563BC6E" w:rsidR="00534319" w:rsidRDefault="00534319" w:rsidP="00534319">
      <w:pPr>
        <w:pStyle w:val="Heading3"/>
      </w:pPr>
      <w:r w:rsidRPr="0002567B">
        <w:t>Table 4: Security Requirements</w:t>
      </w: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6900"/>
      </w:tblGrid>
      <w:tr w:rsidR="00534319" w:rsidRPr="00D20385" w14:paraId="71CB126C" w14:textId="77777777" w:rsidTr="0070348A">
        <w:tc>
          <w:tcPr>
            <w:tcW w:w="1176" w:type="pct"/>
            <w:tcBorders>
              <w:top w:val="single" w:sz="4" w:space="0" w:color="FFC000"/>
            </w:tcBorders>
            <w:shd w:val="clear" w:color="auto" w:fill="FFF9DD"/>
          </w:tcPr>
          <w:p w14:paraId="57116BF7" w14:textId="1379EB37" w:rsidR="00534319" w:rsidRPr="00830A71" w:rsidRDefault="00534319" w:rsidP="00830A71">
            <w:pPr>
              <w:pStyle w:val="Body"/>
              <w:rPr>
                <w:b/>
                <w:bCs/>
                <w:color w:val="003768"/>
              </w:rPr>
            </w:pPr>
            <w:r w:rsidRPr="00830A71">
              <w:rPr>
                <w:b/>
                <w:bCs/>
                <w:color w:val="003768"/>
              </w:rPr>
              <w:t>Security of Transmission</w:t>
            </w:r>
          </w:p>
        </w:tc>
        <w:tc>
          <w:tcPr>
            <w:tcW w:w="3824" w:type="pct"/>
            <w:tcBorders>
              <w:top w:val="single" w:sz="4" w:space="0" w:color="FFC000"/>
            </w:tcBorders>
          </w:tcPr>
          <w:p w14:paraId="5267C3B0" w14:textId="77777777" w:rsidR="00534319" w:rsidRPr="00D20385" w:rsidRDefault="00534319" w:rsidP="00534319"/>
        </w:tc>
      </w:tr>
      <w:tr w:rsidR="00534319" w:rsidRPr="00D20385" w14:paraId="7DBE20EA" w14:textId="77777777" w:rsidTr="0070348A">
        <w:tc>
          <w:tcPr>
            <w:tcW w:w="1176" w:type="pct"/>
            <w:shd w:val="clear" w:color="auto" w:fill="FFF9DD"/>
          </w:tcPr>
          <w:p w14:paraId="24D3EBF3" w14:textId="47414F42" w:rsidR="00534319" w:rsidRPr="00830A71" w:rsidRDefault="00534319" w:rsidP="00830A71">
            <w:pPr>
              <w:pStyle w:val="Body"/>
              <w:rPr>
                <w:b/>
                <w:bCs/>
                <w:color w:val="003768"/>
              </w:rPr>
            </w:pPr>
            <w:r w:rsidRPr="00830A71">
              <w:rPr>
                <w:b/>
                <w:bCs/>
                <w:color w:val="003768"/>
              </w:rPr>
              <w:lastRenderedPageBreak/>
              <w:t>Security of Storage</w:t>
            </w:r>
          </w:p>
        </w:tc>
        <w:tc>
          <w:tcPr>
            <w:tcW w:w="3824" w:type="pct"/>
          </w:tcPr>
          <w:p w14:paraId="710F946E" w14:textId="77777777" w:rsidR="00534319" w:rsidRPr="00D20385" w:rsidRDefault="00534319" w:rsidP="00534319"/>
        </w:tc>
      </w:tr>
      <w:tr w:rsidR="00534319" w:rsidRPr="00D20385" w14:paraId="6995AF23" w14:textId="77777777" w:rsidTr="0070348A">
        <w:tc>
          <w:tcPr>
            <w:tcW w:w="1176" w:type="pct"/>
            <w:shd w:val="clear" w:color="auto" w:fill="FFF9DD"/>
          </w:tcPr>
          <w:p w14:paraId="44E45B85" w14:textId="2F8A6C3F" w:rsidR="00534319" w:rsidRPr="00830A71" w:rsidRDefault="00534319" w:rsidP="00830A71">
            <w:pPr>
              <w:pStyle w:val="Body"/>
              <w:rPr>
                <w:b/>
                <w:bCs/>
                <w:color w:val="003768"/>
              </w:rPr>
            </w:pPr>
            <w:r w:rsidRPr="00830A71">
              <w:rPr>
                <w:b/>
                <w:bCs/>
                <w:color w:val="003768"/>
              </w:rPr>
              <w:t>Security of Processing</w:t>
            </w:r>
          </w:p>
        </w:tc>
        <w:tc>
          <w:tcPr>
            <w:tcW w:w="3824" w:type="pct"/>
          </w:tcPr>
          <w:p w14:paraId="0797E76B" w14:textId="77777777" w:rsidR="00534319" w:rsidRPr="00D20385" w:rsidRDefault="00534319" w:rsidP="00534319"/>
        </w:tc>
      </w:tr>
      <w:tr w:rsidR="00534319" w:rsidRPr="00D20385" w14:paraId="44D66CAB" w14:textId="77777777" w:rsidTr="0070348A">
        <w:tc>
          <w:tcPr>
            <w:tcW w:w="1176" w:type="pct"/>
            <w:shd w:val="clear" w:color="auto" w:fill="FFF9DD"/>
          </w:tcPr>
          <w:p w14:paraId="42329D6D" w14:textId="6C677B7C" w:rsidR="00534319" w:rsidRPr="00830A71" w:rsidRDefault="00534319" w:rsidP="00830A71">
            <w:pPr>
              <w:pStyle w:val="Body"/>
              <w:rPr>
                <w:b/>
                <w:bCs/>
                <w:color w:val="003768"/>
              </w:rPr>
            </w:pPr>
            <w:r w:rsidRPr="00830A71">
              <w:rPr>
                <w:b/>
                <w:bCs/>
                <w:color w:val="003768"/>
              </w:rPr>
              <w:t>Organisational security measures</w:t>
            </w:r>
          </w:p>
        </w:tc>
        <w:tc>
          <w:tcPr>
            <w:tcW w:w="3824" w:type="pct"/>
          </w:tcPr>
          <w:p w14:paraId="2ACE3BBC" w14:textId="77777777" w:rsidR="00534319" w:rsidRPr="00D20385" w:rsidRDefault="00534319" w:rsidP="00534319"/>
        </w:tc>
      </w:tr>
      <w:tr w:rsidR="00534319" w:rsidRPr="00D20385" w14:paraId="21929222" w14:textId="77777777" w:rsidTr="0070348A">
        <w:tc>
          <w:tcPr>
            <w:tcW w:w="1176" w:type="pct"/>
            <w:shd w:val="clear" w:color="auto" w:fill="FFF9DD"/>
          </w:tcPr>
          <w:p w14:paraId="750A765E" w14:textId="58F932A4" w:rsidR="00534319" w:rsidRPr="00830A71" w:rsidRDefault="00534319" w:rsidP="00830A71">
            <w:pPr>
              <w:pStyle w:val="Body"/>
              <w:rPr>
                <w:b/>
                <w:bCs/>
                <w:color w:val="003768"/>
              </w:rPr>
            </w:pPr>
            <w:r w:rsidRPr="00830A71">
              <w:rPr>
                <w:b/>
                <w:bCs/>
                <w:color w:val="003768"/>
              </w:rPr>
              <w:t>Technical security minimum requirements</w:t>
            </w:r>
          </w:p>
        </w:tc>
        <w:tc>
          <w:tcPr>
            <w:tcW w:w="3824" w:type="pct"/>
          </w:tcPr>
          <w:p w14:paraId="2D6BF494" w14:textId="77777777" w:rsidR="00534319" w:rsidRPr="00D20385" w:rsidRDefault="00534319" w:rsidP="00534319"/>
        </w:tc>
      </w:tr>
      <w:tr w:rsidR="00534319" w:rsidRPr="00D20385" w14:paraId="7EB3CB4F" w14:textId="77777777" w:rsidTr="0070348A">
        <w:tc>
          <w:tcPr>
            <w:tcW w:w="1176" w:type="pct"/>
            <w:tcBorders>
              <w:bottom w:val="single" w:sz="18" w:space="0" w:color="FFC000"/>
            </w:tcBorders>
            <w:shd w:val="clear" w:color="auto" w:fill="FFF9DD"/>
          </w:tcPr>
          <w:p w14:paraId="678228AF" w14:textId="6B189B50" w:rsidR="00534319" w:rsidRPr="00830A71" w:rsidRDefault="00534319" w:rsidP="00830A71">
            <w:pPr>
              <w:pStyle w:val="Body"/>
              <w:rPr>
                <w:b/>
                <w:bCs/>
                <w:color w:val="003768"/>
              </w:rPr>
            </w:pPr>
            <w:r w:rsidRPr="00830A71">
              <w:rPr>
                <w:b/>
                <w:bCs/>
                <w:color w:val="003768"/>
              </w:rPr>
              <w:t>Updates to the Security Requirements</w:t>
            </w:r>
          </w:p>
        </w:tc>
        <w:tc>
          <w:tcPr>
            <w:tcW w:w="3824" w:type="pct"/>
            <w:tcBorders>
              <w:bottom w:val="single" w:sz="18" w:space="0" w:color="FFC000"/>
            </w:tcBorders>
          </w:tcPr>
          <w:p w14:paraId="2A0B2ED2" w14:textId="0BB94DA6" w:rsidR="00534319" w:rsidRPr="009426CA" w:rsidRDefault="00534319"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rsidRPr="009426CA">
              <w:t xml:space="preserve"> The Security Requirements will update automatically if the information is updated in the Linked Agreement referred to. </w:t>
            </w:r>
          </w:p>
          <w:p w14:paraId="075FBBC9" w14:textId="6E131B06" w:rsidR="00534319" w:rsidRPr="00D20385" w:rsidRDefault="00534319" w:rsidP="000D6FF2">
            <w:pPr>
              <w:pStyle w:val="Bodyindent"/>
            </w:pPr>
            <w:r w:rsidRPr="009426CA">
              <w:fldChar w:fldCharType="begin" w:fldLock="1">
                <w:ffData>
                  <w:name w:val=""/>
                  <w:enabled/>
                  <w:calcOnExit w:val="0"/>
                  <w:checkBox>
                    <w:size w:val="16"/>
                    <w:default w:val="0"/>
                  </w:checkBox>
                </w:ffData>
              </w:fldChar>
            </w:r>
            <w:r w:rsidRPr="009426CA">
              <w:instrText xml:space="preserve"> FORMCHECKBOX </w:instrText>
            </w:r>
            <w:r w:rsidR="00B40E2F">
              <w:fldChar w:fldCharType="separate"/>
            </w:r>
            <w:r w:rsidRPr="009426CA">
              <w:fldChar w:fldCharType="end"/>
            </w:r>
            <w:r>
              <w:tab/>
            </w:r>
            <w:r w:rsidRPr="009426CA">
              <w:t xml:space="preserve">The Security Requirements will NOT update automatically if the information is updated in the Linked Agreement referred to. The Parties must agree a change under </w:t>
            </w:r>
            <w:r w:rsidRPr="000B22CD">
              <w:t>Section</w:t>
            </w:r>
            <w:r w:rsidRPr="0096152B">
              <w:t xml:space="preserve"> </w:t>
            </w:r>
            <w:r w:rsidRPr="0096152B">
              <w:fldChar w:fldCharType="begin"/>
            </w:r>
            <w:r w:rsidRPr="0096152B">
              <w:instrText xml:space="preserve"> REF _Ref92477298 \r \h </w:instrText>
            </w:r>
            <w:r>
              <w:instrText xml:space="preserve"> \* MERGEFORMAT </w:instrText>
            </w:r>
            <w:r w:rsidRPr="0096152B">
              <w:fldChar w:fldCharType="separate"/>
            </w:r>
            <w:r w:rsidR="00802921">
              <w:t>5.3</w:t>
            </w:r>
            <w:r w:rsidRPr="0096152B">
              <w:fldChar w:fldCharType="end"/>
            </w:r>
            <w:r>
              <w:t>.</w:t>
            </w:r>
          </w:p>
        </w:tc>
      </w:tr>
    </w:tbl>
    <w:p w14:paraId="7958E5F4" w14:textId="06C52228" w:rsidR="00E93FBA" w:rsidRDefault="00E93FBA" w:rsidP="00E93FBA">
      <w:pPr>
        <w:pStyle w:val="Heading2"/>
      </w:pPr>
      <w:bookmarkStart w:id="6" w:name="_Toc79405425"/>
      <w:r>
        <w:t xml:space="preserve">Part 2: </w:t>
      </w:r>
      <w:r w:rsidRPr="001F67AB">
        <w:t xml:space="preserve">Extra Protection </w:t>
      </w:r>
      <w:r w:rsidRPr="00534319">
        <w:t>Clauses</w:t>
      </w:r>
      <w:bookmarkEnd w:id="6"/>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6900"/>
      </w:tblGrid>
      <w:tr w:rsidR="00E93FBA" w:rsidRPr="00D20385" w14:paraId="7ED1E886" w14:textId="77777777" w:rsidTr="0070348A">
        <w:tc>
          <w:tcPr>
            <w:tcW w:w="1176" w:type="pct"/>
            <w:tcBorders>
              <w:top w:val="single" w:sz="4" w:space="0" w:color="FFC000"/>
            </w:tcBorders>
            <w:shd w:val="clear" w:color="auto" w:fill="FFF9DD"/>
          </w:tcPr>
          <w:p w14:paraId="5E982583" w14:textId="566819EE" w:rsidR="00E93FBA" w:rsidRPr="00973552" w:rsidRDefault="00E93FBA" w:rsidP="00973552">
            <w:pPr>
              <w:pStyle w:val="Body"/>
              <w:rPr>
                <w:b/>
                <w:bCs/>
                <w:color w:val="003768"/>
              </w:rPr>
            </w:pPr>
            <w:r w:rsidRPr="00973552">
              <w:rPr>
                <w:b/>
                <w:bCs/>
                <w:color w:val="003768"/>
              </w:rPr>
              <w:t>Extra Protection Clauses:</w:t>
            </w:r>
          </w:p>
        </w:tc>
        <w:tc>
          <w:tcPr>
            <w:tcW w:w="3824" w:type="pct"/>
            <w:tcBorders>
              <w:top w:val="single" w:sz="4" w:space="0" w:color="FFC000"/>
            </w:tcBorders>
          </w:tcPr>
          <w:p w14:paraId="0DE3FF9D" w14:textId="77777777" w:rsidR="00E93FBA" w:rsidRPr="00D20385" w:rsidRDefault="00E93FBA" w:rsidP="00973552">
            <w:pPr>
              <w:pStyle w:val="Body"/>
            </w:pPr>
          </w:p>
        </w:tc>
      </w:tr>
      <w:tr w:rsidR="00E93FBA" w:rsidRPr="00D20385" w14:paraId="4C60F6BB" w14:textId="77777777" w:rsidTr="0070348A">
        <w:tc>
          <w:tcPr>
            <w:tcW w:w="1176" w:type="pct"/>
            <w:shd w:val="clear" w:color="auto" w:fill="FFF9DD"/>
          </w:tcPr>
          <w:p w14:paraId="6122D4D6" w14:textId="72B7B638" w:rsidR="00E93FBA" w:rsidRPr="00973552" w:rsidRDefault="00E93FBA" w:rsidP="00973552">
            <w:pPr>
              <w:pStyle w:val="Body"/>
              <w:rPr>
                <w:b/>
                <w:bCs/>
                <w:color w:val="003768"/>
              </w:rPr>
            </w:pPr>
            <w:r w:rsidRPr="00973552">
              <w:rPr>
                <w:b/>
                <w:bCs/>
                <w:color w:val="003768"/>
              </w:rPr>
              <w:t>(i) Extra technical security protections</w:t>
            </w:r>
          </w:p>
        </w:tc>
        <w:tc>
          <w:tcPr>
            <w:tcW w:w="3824" w:type="pct"/>
          </w:tcPr>
          <w:p w14:paraId="104BF0C9" w14:textId="77777777" w:rsidR="00E93FBA" w:rsidRPr="00D20385" w:rsidRDefault="00E93FBA" w:rsidP="00973552">
            <w:pPr>
              <w:pStyle w:val="Body"/>
            </w:pPr>
          </w:p>
        </w:tc>
      </w:tr>
      <w:tr w:rsidR="00E93FBA" w:rsidRPr="00D20385" w14:paraId="5B9B8044" w14:textId="77777777" w:rsidTr="0070348A">
        <w:tc>
          <w:tcPr>
            <w:tcW w:w="1176" w:type="pct"/>
            <w:shd w:val="clear" w:color="auto" w:fill="FFF9DD"/>
          </w:tcPr>
          <w:p w14:paraId="1AE55040" w14:textId="0CD67EBA" w:rsidR="00E93FBA" w:rsidRPr="00973552" w:rsidRDefault="00E93FBA" w:rsidP="00973552">
            <w:pPr>
              <w:pStyle w:val="Body"/>
              <w:rPr>
                <w:b/>
                <w:bCs/>
                <w:color w:val="003768"/>
              </w:rPr>
            </w:pPr>
            <w:r w:rsidRPr="00973552">
              <w:rPr>
                <w:b/>
                <w:bCs/>
                <w:color w:val="003768"/>
              </w:rPr>
              <w:t>(ii) Extra organisational protections</w:t>
            </w:r>
          </w:p>
        </w:tc>
        <w:tc>
          <w:tcPr>
            <w:tcW w:w="3824" w:type="pct"/>
          </w:tcPr>
          <w:p w14:paraId="6A445C72" w14:textId="77777777" w:rsidR="00E93FBA" w:rsidRPr="00D20385" w:rsidRDefault="00E93FBA" w:rsidP="00973552">
            <w:pPr>
              <w:pStyle w:val="Body"/>
            </w:pPr>
          </w:p>
        </w:tc>
      </w:tr>
      <w:tr w:rsidR="00E93FBA" w:rsidRPr="00D20385" w14:paraId="6DFCB1DA" w14:textId="77777777" w:rsidTr="0070348A">
        <w:tc>
          <w:tcPr>
            <w:tcW w:w="1176" w:type="pct"/>
            <w:tcBorders>
              <w:bottom w:val="single" w:sz="18" w:space="0" w:color="FFC000"/>
            </w:tcBorders>
            <w:shd w:val="clear" w:color="auto" w:fill="FFF9DD"/>
          </w:tcPr>
          <w:p w14:paraId="1F56901D" w14:textId="1BC86D21" w:rsidR="00E93FBA" w:rsidRPr="00973552" w:rsidRDefault="00E93FBA" w:rsidP="00973552">
            <w:pPr>
              <w:pStyle w:val="Body"/>
              <w:rPr>
                <w:b/>
                <w:bCs/>
                <w:color w:val="003768"/>
              </w:rPr>
            </w:pPr>
            <w:r w:rsidRPr="00973552">
              <w:rPr>
                <w:b/>
                <w:bCs/>
                <w:color w:val="003768"/>
              </w:rPr>
              <w:lastRenderedPageBreak/>
              <w:t>(iii) Extra contractual protections</w:t>
            </w:r>
          </w:p>
        </w:tc>
        <w:tc>
          <w:tcPr>
            <w:tcW w:w="3824" w:type="pct"/>
            <w:tcBorders>
              <w:bottom w:val="single" w:sz="18" w:space="0" w:color="FFC000"/>
            </w:tcBorders>
          </w:tcPr>
          <w:p w14:paraId="56E36DEB" w14:textId="77777777" w:rsidR="00E93FBA" w:rsidRPr="00D20385" w:rsidRDefault="00E93FBA" w:rsidP="00973552">
            <w:pPr>
              <w:pStyle w:val="Body"/>
            </w:pPr>
          </w:p>
        </w:tc>
      </w:tr>
    </w:tbl>
    <w:p w14:paraId="36AFF9F6" w14:textId="1E52CC41" w:rsidR="00DC3353" w:rsidRDefault="00FB4C4B" w:rsidP="00FB4C4B">
      <w:pPr>
        <w:pStyle w:val="Heading2"/>
      </w:pPr>
      <w:bookmarkStart w:id="7" w:name="_Toc79405426"/>
      <w:r>
        <w:t xml:space="preserve">Part 3: </w:t>
      </w:r>
      <w:r w:rsidRPr="009426CA">
        <w:t>Commercial Clauses</w:t>
      </w:r>
      <w:bookmarkEnd w:id="7"/>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6900"/>
      </w:tblGrid>
      <w:tr w:rsidR="00E93FBA" w:rsidRPr="00D20385" w14:paraId="7CB7D973" w14:textId="77777777" w:rsidTr="003D2368">
        <w:tc>
          <w:tcPr>
            <w:tcW w:w="1176" w:type="pct"/>
            <w:tcBorders>
              <w:bottom w:val="single" w:sz="18" w:space="0" w:color="FFC000"/>
            </w:tcBorders>
            <w:shd w:val="clear" w:color="auto" w:fill="FFF9DD"/>
          </w:tcPr>
          <w:p w14:paraId="0400B357" w14:textId="3CA9BD1F" w:rsidR="00E93FBA" w:rsidRPr="00F93A69" w:rsidRDefault="00FB4C4B" w:rsidP="00F93A69">
            <w:pPr>
              <w:pStyle w:val="Body"/>
              <w:rPr>
                <w:b/>
                <w:bCs/>
                <w:color w:val="003768"/>
              </w:rPr>
            </w:pPr>
            <w:r w:rsidRPr="00F93A69">
              <w:rPr>
                <w:b/>
                <w:bCs/>
                <w:color w:val="003768"/>
              </w:rPr>
              <w:t>Commercial Clauses</w:t>
            </w:r>
          </w:p>
        </w:tc>
        <w:tc>
          <w:tcPr>
            <w:tcW w:w="3824" w:type="pct"/>
            <w:tcBorders>
              <w:bottom w:val="single" w:sz="18" w:space="0" w:color="FFC000"/>
            </w:tcBorders>
          </w:tcPr>
          <w:p w14:paraId="29ECCE6C" w14:textId="77777777" w:rsidR="00E93FBA" w:rsidRPr="00D20385" w:rsidRDefault="00E93FBA" w:rsidP="00E93FBA"/>
        </w:tc>
      </w:tr>
    </w:tbl>
    <w:p w14:paraId="062D709F" w14:textId="7F7A5446" w:rsidR="009426CA" w:rsidRPr="00976AC2" w:rsidRDefault="006F3884" w:rsidP="006F3884">
      <w:pPr>
        <w:pStyle w:val="Heading2"/>
      </w:pPr>
      <w:r>
        <w:t xml:space="preserve">Part 4: </w:t>
      </w:r>
      <w:r w:rsidR="009426CA" w:rsidRPr="00976AC2">
        <w:t>Mandatory Clauses</w:t>
      </w:r>
    </w:p>
    <w:bookmarkEnd w:id="1"/>
    <w:p w14:paraId="184637D7" w14:textId="4C90144B" w:rsidR="009426CA" w:rsidRDefault="009426CA" w:rsidP="008579FB">
      <w:pPr>
        <w:pStyle w:val="Heading3"/>
      </w:pPr>
      <w:r w:rsidRPr="006F3884">
        <w:t>Information that helps you to understand this IDTA</w:t>
      </w:r>
    </w:p>
    <w:p w14:paraId="4E6753D1" w14:textId="6A241698" w:rsidR="00643AC8" w:rsidRPr="00643AC8" w:rsidRDefault="00643AC8" w:rsidP="00643AC8">
      <w:pPr>
        <w:pStyle w:val="Level1"/>
        <w:rPr>
          <w:rFonts w:eastAsia="Verdana"/>
        </w:rPr>
      </w:pPr>
      <w:bookmarkStart w:id="8" w:name="Section_1"/>
      <w:bookmarkEnd w:id="8"/>
      <w:r w:rsidRPr="00643AC8">
        <w:rPr>
          <w:rFonts w:eastAsia="Verdana"/>
        </w:rPr>
        <w:t>This IDTA and Linked Agreements</w:t>
      </w:r>
    </w:p>
    <w:p w14:paraId="157443E6" w14:textId="77777777" w:rsidR="009426CA" w:rsidRPr="009426CA" w:rsidRDefault="009426CA" w:rsidP="009426CA">
      <w:pPr>
        <w:pStyle w:val="Level2"/>
      </w:pPr>
      <w:bookmarkStart w:id="9" w:name="_Toc79405429"/>
      <w:r w:rsidRPr="0086649B">
        <w:t>Each Party agrees to be bound by the terms and conditions set out in the IDTA, in exchange for the other Party also agreeing to be bound by the IDTA.</w:t>
      </w:r>
      <w:bookmarkEnd w:id="9"/>
    </w:p>
    <w:p w14:paraId="285D796A" w14:textId="77777777" w:rsidR="009426CA" w:rsidRPr="009426CA" w:rsidRDefault="009426CA" w:rsidP="009426CA">
      <w:pPr>
        <w:pStyle w:val="Level2"/>
      </w:pPr>
      <w:bookmarkStart w:id="10" w:name="_Toc79405430"/>
      <w:r w:rsidRPr="0086649B">
        <w:t>This IDTA is made up of:</w:t>
      </w:r>
      <w:bookmarkEnd w:id="10"/>
    </w:p>
    <w:p w14:paraId="2507AD74" w14:textId="77777777" w:rsidR="009426CA" w:rsidRPr="009426CA" w:rsidRDefault="009426CA" w:rsidP="009426CA">
      <w:pPr>
        <w:pStyle w:val="Level3"/>
      </w:pPr>
      <w:bookmarkStart w:id="11" w:name="_Ref77587511"/>
      <w:r w:rsidRPr="0086649B">
        <w:t xml:space="preserve">Part </w:t>
      </w:r>
      <w:r>
        <w:t>one</w:t>
      </w:r>
      <w:r w:rsidRPr="0086649B">
        <w:t>: Tables;</w:t>
      </w:r>
      <w:bookmarkEnd w:id="11"/>
    </w:p>
    <w:p w14:paraId="3295FBBB" w14:textId="77777777" w:rsidR="009426CA" w:rsidRPr="009426CA" w:rsidRDefault="009426CA" w:rsidP="009426CA">
      <w:pPr>
        <w:pStyle w:val="Level3"/>
      </w:pPr>
      <w:r w:rsidRPr="0086649B">
        <w:t xml:space="preserve">Part </w:t>
      </w:r>
      <w:r>
        <w:t>two</w:t>
      </w:r>
      <w:r w:rsidRPr="0086649B">
        <w:t xml:space="preserve">: </w:t>
      </w:r>
      <w:r w:rsidRPr="0032680D">
        <w:t>Extra Protection Clauses</w:t>
      </w:r>
      <w:r w:rsidRPr="0086649B">
        <w:t xml:space="preserve">; </w:t>
      </w:r>
    </w:p>
    <w:p w14:paraId="3EE6FE70" w14:textId="77777777" w:rsidR="009426CA" w:rsidRPr="009426CA" w:rsidRDefault="009426CA" w:rsidP="009426CA">
      <w:pPr>
        <w:pStyle w:val="Level3"/>
      </w:pPr>
      <w:r w:rsidRPr="0086649B">
        <w:t xml:space="preserve">Part </w:t>
      </w:r>
      <w:r>
        <w:t>three</w:t>
      </w:r>
      <w:r w:rsidRPr="0086649B">
        <w:t>: Commercial Clauses; and</w:t>
      </w:r>
    </w:p>
    <w:p w14:paraId="3EBBEFCC" w14:textId="77777777" w:rsidR="009426CA" w:rsidRPr="009426CA" w:rsidRDefault="009426CA" w:rsidP="009426CA">
      <w:pPr>
        <w:pStyle w:val="Level3"/>
      </w:pPr>
      <w:r w:rsidRPr="0086649B">
        <w:t xml:space="preserve">Part </w:t>
      </w:r>
      <w:r>
        <w:t>four</w:t>
      </w:r>
      <w:r w:rsidRPr="0086649B">
        <w:t>: Mandatory Clauses.</w:t>
      </w:r>
    </w:p>
    <w:p w14:paraId="4AEB282B" w14:textId="6E570198" w:rsidR="009426CA" w:rsidRPr="009426CA" w:rsidRDefault="00484C01" w:rsidP="00484C01">
      <w:pPr>
        <w:pStyle w:val="Level2"/>
      </w:pPr>
      <w:r>
        <w:t>T</w:t>
      </w:r>
      <w:r w:rsidRPr="00631BC9">
        <w:t>he IDTA starts on the Start Dat</w:t>
      </w:r>
      <w:r>
        <w:t>e</w:t>
      </w:r>
      <w:r w:rsidRPr="00631BC9">
        <w:t xml:space="preserve"> and ends as set out in </w:t>
      </w:r>
      <w:r w:rsidRPr="00922CD0">
        <w:t xml:space="preserve">Sections </w:t>
      </w:r>
      <w:r>
        <w:fldChar w:fldCharType="begin"/>
      </w:r>
      <w:r>
        <w:instrText xml:space="preserve"> REF  Section_29 \h \r  \* MERGEFORMAT </w:instrText>
      </w:r>
      <w:r>
        <w:fldChar w:fldCharType="separate"/>
      </w:r>
      <w:r w:rsidR="00802921">
        <w:t>29</w:t>
      </w:r>
      <w:r>
        <w:fldChar w:fldCharType="end"/>
      </w:r>
      <w:r w:rsidRPr="00922CD0">
        <w:t xml:space="preserve"> or </w:t>
      </w:r>
      <w:r>
        <w:fldChar w:fldCharType="begin"/>
      </w:r>
      <w:r>
        <w:instrText xml:space="preserve"> REF  Section_30 \h \r  \* MERGEFORMAT </w:instrText>
      </w:r>
      <w:r>
        <w:fldChar w:fldCharType="separate"/>
      </w:r>
      <w:r w:rsidR="00802921">
        <w:t>30</w:t>
      </w:r>
      <w:r>
        <w:fldChar w:fldCharType="end"/>
      </w:r>
      <w:r w:rsidRPr="00922CD0">
        <w:t>.</w:t>
      </w:r>
    </w:p>
    <w:p w14:paraId="3A70E944" w14:textId="13A518AC" w:rsidR="009426CA" w:rsidRPr="009426CA" w:rsidRDefault="009426CA" w:rsidP="0041746C">
      <w:pPr>
        <w:pStyle w:val="Level2"/>
        <w:jc w:val="lowKashida"/>
      </w:pPr>
      <w:bookmarkStart w:id="12" w:name="_Toc79405432"/>
      <w:r w:rsidRPr="00C025DC">
        <w:t xml:space="preserve">If the Importer is </w:t>
      </w:r>
      <w:r>
        <w:t>a</w:t>
      </w:r>
      <w:r w:rsidRPr="00C025DC">
        <w:t xml:space="preserve"> Processor or Sub</w:t>
      </w:r>
      <w:r>
        <w:t>-</w:t>
      </w:r>
      <w:r w:rsidRPr="00C025DC">
        <w:t>Processor</w:t>
      </w:r>
      <w:r>
        <w:t xml:space="preserve"> instructed by the Exporter</w:t>
      </w:r>
      <w:r w:rsidR="00402FF0">
        <w:t>:</w:t>
      </w:r>
      <w:r>
        <w:t xml:space="preserve"> the Exporter must ensure</w:t>
      </w:r>
      <w:r w:rsidRPr="00C025DC">
        <w:t xml:space="preserve"> that</w:t>
      </w:r>
      <w:r>
        <w:t>, on or before the Start Date</w:t>
      </w:r>
      <w:r w:rsidR="0041746C">
        <w:t xml:space="preserve"> and </w:t>
      </w:r>
      <w:r w:rsidR="00914C86">
        <w:t xml:space="preserve">during </w:t>
      </w:r>
      <w:r w:rsidR="0041746C">
        <w:t>the Term</w:t>
      </w:r>
      <w:r>
        <w:t>,</w:t>
      </w:r>
      <w:r w:rsidRPr="00C025DC">
        <w:t xml:space="preserve"> there is a Linked Agreement </w:t>
      </w:r>
      <w:r>
        <w:t xml:space="preserve">which is enforceable </w:t>
      </w:r>
      <w:r w:rsidRPr="00C025DC">
        <w:t xml:space="preserve">between the Parties </w:t>
      </w:r>
      <w:r>
        <w:t xml:space="preserve">and </w:t>
      </w:r>
      <w:r w:rsidRPr="00C025DC">
        <w:t xml:space="preserve">which complies with </w:t>
      </w:r>
      <w:bookmarkStart w:id="13" w:name="_9kR3WTr2AA45EPG6yimp7PCx36sgH4y8N"/>
      <w:r w:rsidRPr="00C025DC">
        <w:t>Article 28 UK GDPR</w:t>
      </w:r>
      <w:bookmarkEnd w:id="13"/>
      <w:r w:rsidRPr="00C025DC">
        <w:t xml:space="preserve"> (and which they will ensure continues to comply with Article 28 UK GDPR).</w:t>
      </w:r>
      <w:bookmarkEnd w:id="12"/>
      <w:r w:rsidRPr="00C025DC">
        <w:t xml:space="preserve"> </w:t>
      </w:r>
    </w:p>
    <w:p w14:paraId="18B1A1E8" w14:textId="16931C87" w:rsidR="009426CA" w:rsidRDefault="009426CA" w:rsidP="009426CA">
      <w:pPr>
        <w:pStyle w:val="Level2"/>
      </w:pPr>
      <w:bookmarkStart w:id="14" w:name="_Toc79405433"/>
      <w:r w:rsidRPr="0014342E">
        <w:t xml:space="preserve">References to the Linked Agreement or to the Commercial Clauses are to that Linked Agreement or to those Commercial Clauses only </w:t>
      </w:r>
      <w:r>
        <w:t xml:space="preserve">in so far as </w:t>
      </w:r>
      <w:r w:rsidRPr="0014342E">
        <w:t xml:space="preserve">they are consistent with </w:t>
      </w:r>
      <w:r>
        <w:t>the Mandatory Clauses.</w:t>
      </w:r>
      <w:bookmarkEnd w:id="14"/>
    </w:p>
    <w:p w14:paraId="719D10B4" w14:textId="77777777" w:rsidR="009426CA" w:rsidRPr="00B642E6" w:rsidRDefault="009426CA" w:rsidP="00B642E6">
      <w:pPr>
        <w:pStyle w:val="Level1"/>
      </w:pPr>
      <w:bookmarkStart w:id="15" w:name="Section_2"/>
      <w:bookmarkStart w:id="16" w:name="_Ref77596149"/>
      <w:bookmarkStart w:id="17" w:name="_Toc79405434"/>
      <w:bookmarkEnd w:id="15"/>
      <w:r w:rsidRPr="00B642E6">
        <w:lastRenderedPageBreak/>
        <w:t>Legal Meaning of Words</w:t>
      </w:r>
      <w:bookmarkEnd w:id="16"/>
      <w:bookmarkEnd w:id="17"/>
      <w:r w:rsidRPr="00B642E6">
        <w:t xml:space="preserve"> </w:t>
      </w:r>
    </w:p>
    <w:p w14:paraId="3196B7E9" w14:textId="428B2609" w:rsidR="009426CA" w:rsidRPr="009426CA" w:rsidRDefault="009426CA" w:rsidP="009426CA">
      <w:pPr>
        <w:pStyle w:val="Level2"/>
      </w:pPr>
      <w:bookmarkStart w:id="18" w:name="_Toc79405435"/>
      <w:r w:rsidRPr="00F967FE">
        <w:t xml:space="preserve">If a word starts with a capital letter it has the specific meaning set out in </w:t>
      </w:r>
      <w:r>
        <w:t xml:space="preserve">the Legal </w:t>
      </w:r>
      <w:r w:rsidRPr="00501AF2">
        <w:t xml:space="preserve">Glossary in Section </w:t>
      </w:r>
      <w:r w:rsidR="00634A20">
        <w:fldChar w:fldCharType="begin"/>
      </w:r>
      <w:r w:rsidR="00634A20">
        <w:instrText xml:space="preserve"> REF  Section_36 \h \r  \* MERGEFORMAT </w:instrText>
      </w:r>
      <w:r w:rsidR="00634A20">
        <w:fldChar w:fldCharType="separate"/>
      </w:r>
      <w:r w:rsidR="00802921">
        <w:t>36</w:t>
      </w:r>
      <w:r w:rsidR="00634A20">
        <w:fldChar w:fldCharType="end"/>
      </w:r>
      <w:r w:rsidRPr="00501AF2">
        <w:t>.</w:t>
      </w:r>
      <w:bookmarkEnd w:id="18"/>
    </w:p>
    <w:p w14:paraId="7E1A3C7C" w14:textId="77777777" w:rsidR="009426CA" w:rsidRPr="009426CA" w:rsidRDefault="009426CA" w:rsidP="009426CA">
      <w:pPr>
        <w:pStyle w:val="Level2"/>
      </w:pPr>
      <w:bookmarkStart w:id="19" w:name="_Toc79405436"/>
      <w:r w:rsidRPr="00F967FE">
        <w:t>To make it easier to read and understand, this IDTA contains headings</w:t>
      </w:r>
      <w:r>
        <w:t xml:space="preserve"> and guidance notes</w:t>
      </w:r>
      <w:r w:rsidRPr="00F967FE">
        <w:t xml:space="preserve">. </w:t>
      </w:r>
      <w:r>
        <w:t>T</w:t>
      </w:r>
      <w:r w:rsidRPr="00F967FE">
        <w:t>hose are not part of the binding contract which forms the IDTA.</w:t>
      </w:r>
      <w:bookmarkEnd w:id="19"/>
    </w:p>
    <w:p w14:paraId="4F8F4EE4" w14:textId="77777777" w:rsidR="009426CA" w:rsidRPr="00B642E6" w:rsidRDefault="009426CA" w:rsidP="00B642E6">
      <w:pPr>
        <w:pStyle w:val="Level1"/>
      </w:pPr>
      <w:bookmarkStart w:id="20" w:name="Section_3"/>
      <w:bookmarkStart w:id="21" w:name="_Ref76414657"/>
      <w:bookmarkStart w:id="22" w:name="_Toc79405437"/>
      <w:bookmarkStart w:id="23" w:name="_Ref70642920"/>
      <w:bookmarkEnd w:id="20"/>
      <w:r w:rsidRPr="00B642E6">
        <w:t>You have provided all the information required</w:t>
      </w:r>
      <w:bookmarkEnd w:id="21"/>
      <w:bookmarkEnd w:id="22"/>
    </w:p>
    <w:p w14:paraId="47D265C2" w14:textId="567D67CB" w:rsidR="009426CA" w:rsidRPr="009426CA" w:rsidRDefault="009426CA" w:rsidP="009426CA">
      <w:pPr>
        <w:pStyle w:val="Level2"/>
      </w:pPr>
      <w:bookmarkStart w:id="24" w:name="_Toc79405438"/>
      <w:r w:rsidRPr="00F967FE">
        <w:t xml:space="preserve">The Parties </w:t>
      </w:r>
      <w:r w:rsidR="005A1280">
        <w:t>must</w:t>
      </w:r>
      <w:r w:rsidR="00914C86">
        <w:t xml:space="preserve"> ensure that </w:t>
      </w:r>
      <w:r w:rsidRPr="00F967FE">
        <w:t xml:space="preserve">the information contained in </w:t>
      </w:r>
      <w:r>
        <w:t xml:space="preserve">Part one: </w:t>
      </w:r>
      <w:r w:rsidRPr="00F967FE">
        <w:t>Tables</w:t>
      </w:r>
      <w:r>
        <w:t xml:space="preserve"> </w:t>
      </w:r>
      <w:r w:rsidRPr="00CF3FE4">
        <w:t>is correct and complete</w:t>
      </w:r>
      <w:bookmarkEnd w:id="24"/>
      <w:r w:rsidR="00914C86">
        <w:t xml:space="preserve"> at the Start Date and during the Term</w:t>
      </w:r>
      <w:r w:rsidRPr="00CF3FE4">
        <w:t xml:space="preserve">. </w:t>
      </w:r>
    </w:p>
    <w:p w14:paraId="6D9690A6" w14:textId="66FBF20D" w:rsidR="009426CA" w:rsidRPr="009426CA" w:rsidRDefault="009426CA" w:rsidP="009426CA">
      <w:pPr>
        <w:pStyle w:val="Level2"/>
      </w:pPr>
      <w:bookmarkStart w:id="25" w:name="_Toc79405439"/>
      <w:r w:rsidRPr="00F967FE">
        <w:t>In Table 2</w:t>
      </w:r>
      <w:r>
        <w:t>: Transfer Details</w:t>
      </w:r>
      <w:r w:rsidRPr="00F967FE">
        <w:t>, if the selection that the Parties are Controllers, Processors or Sub</w:t>
      </w:r>
      <w:r>
        <w:t>-</w:t>
      </w:r>
      <w:r w:rsidRPr="00F967FE">
        <w:t xml:space="preserve">Processors </w:t>
      </w:r>
      <w:r>
        <w:t>is wrong (either as a matter of fact or as a result of applying the UK Data Protection Laws) then</w:t>
      </w:r>
      <w:r w:rsidRPr="00F967FE">
        <w:t>:</w:t>
      </w:r>
      <w:bookmarkEnd w:id="25"/>
    </w:p>
    <w:p w14:paraId="443833F4" w14:textId="77777777" w:rsidR="009426CA" w:rsidRPr="009426CA" w:rsidRDefault="009426CA" w:rsidP="009426CA">
      <w:pPr>
        <w:pStyle w:val="Level3"/>
      </w:pPr>
      <w:r w:rsidRPr="00F967FE">
        <w:t xml:space="preserve">the terms and conditions of the </w:t>
      </w:r>
      <w:r w:rsidRPr="006D0A8A">
        <w:t>Approved IDTA</w:t>
      </w:r>
      <w:r w:rsidRPr="00F967FE">
        <w:t xml:space="preserve"> </w:t>
      </w:r>
      <w:r>
        <w:t xml:space="preserve">which </w:t>
      </w:r>
      <w:r w:rsidRPr="00F967FE">
        <w:t xml:space="preserve">apply to the </w:t>
      </w:r>
      <w:r>
        <w:t>correct option which was not selected will apply; and</w:t>
      </w:r>
    </w:p>
    <w:p w14:paraId="3B2DF706" w14:textId="2403CB1D" w:rsidR="009426CA" w:rsidRPr="009426CA" w:rsidRDefault="009426CA" w:rsidP="009426CA">
      <w:pPr>
        <w:pStyle w:val="Level3"/>
      </w:pPr>
      <w:r w:rsidRPr="009E2909">
        <w:t xml:space="preserve">the Parties and any </w:t>
      </w:r>
      <w:r w:rsidR="007E29E7">
        <w:t>Relevant Data Subject</w:t>
      </w:r>
      <w:r w:rsidRPr="009E2909">
        <w:t xml:space="preserve">s are entitled to enforce the terms and conditions of the </w:t>
      </w:r>
      <w:r>
        <w:t>Approved IDTA</w:t>
      </w:r>
      <w:r w:rsidRPr="009E2909">
        <w:t xml:space="preserve"> which apply to </w:t>
      </w:r>
      <w:r>
        <w:t xml:space="preserve">that </w:t>
      </w:r>
      <w:r w:rsidRPr="009E2909">
        <w:t xml:space="preserve">correct </w:t>
      </w:r>
      <w:r>
        <w:t>option</w:t>
      </w:r>
      <w:r w:rsidRPr="00F967FE">
        <w:t>.</w:t>
      </w:r>
    </w:p>
    <w:p w14:paraId="6D6A83C8" w14:textId="12E5A332" w:rsidR="009426CA" w:rsidRPr="009426CA" w:rsidRDefault="009426CA" w:rsidP="009426CA">
      <w:pPr>
        <w:pStyle w:val="Level2"/>
      </w:pPr>
      <w:bookmarkStart w:id="26" w:name="_Toc79405440"/>
      <w:r w:rsidRPr="00726186">
        <w:t xml:space="preserve">In Table 2: Transfer Details, if the selection that the UK GDPR applies is wrong </w:t>
      </w:r>
      <w:r w:rsidR="003418A3">
        <w:t>(either as a matter of fact or as a result of applying the UK Data Protection Laws)</w:t>
      </w:r>
      <w:r w:rsidRPr="00726186">
        <w:t>, then the terms and conditions of the IDTA will still apply to the greatest extent possible.</w:t>
      </w:r>
      <w:bookmarkEnd w:id="26"/>
    </w:p>
    <w:p w14:paraId="2A4E915C" w14:textId="5530D03F" w:rsidR="009426CA" w:rsidRPr="00B642E6" w:rsidRDefault="009426CA" w:rsidP="00B642E6">
      <w:pPr>
        <w:pStyle w:val="Level1"/>
      </w:pPr>
      <w:bookmarkStart w:id="27" w:name="Section_4"/>
      <w:bookmarkStart w:id="28" w:name="_Toc79405441"/>
      <w:bookmarkEnd w:id="23"/>
      <w:bookmarkEnd w:id="27"/>
      <w:r w:rsidRPr="00B642E6">
        <w:t>How to sign the IDTA</w:t>
      </w:r>
      <w:bookmarkEnd w:id="28"/>
    </w:p>
    <w:p w14:paraId="232B3A16" w14:textId="77777777" w:rsidR="009426CA" w:rsidRPr="009426CA" w:rsidRDefault="009426CA" w:rsidP="009426CA">
      <w:pPr>
        <w:pStyle w:val="Level2"/>
      </w:pPr>
      <w:bookmarkStart w:id="29" w:name="_Toc79405442"/>
      <w:r w:rsidRPr="00F967FE">
        <w:t>The Parties may choose to</w:t>
      </w:r>
      <w:r>
        <w:t xml:space="preserve"> each sign (or execute):</w:t>
      </w:r>
      <w:bookmarkEnd w:id="29"/>
    </w:p>
    <w:p w14:paraId="4C60124B" w14:textId="77777777" w:rsidR="009426CA" w:rsidRPr="009426CA" w:rsidRDefault="009426CA" w:rsidP="009426CA">
      <w:pPr>
        <w:pStyle w:val="Level3"/>
      </w:pPr>
      <w:r w:rsidRPr="00F967FE">
        <w:t xml:space="preserve">the same copy of this IDTA; </w:t>
      </w:r>
    </w:p>
    <w:p w14:paraId="1CAA98D8" w14:textId="77777777" w:rsidR="009426CA" w:rsidRPr="009426CA" w:rsidRDefault="009426CA" w:rsidP="009426CA">
      <w:pPr>
        <w:pStyle w:val="Level3"/>
      </w:pPr>
      <w:r w:rsidRPr="00F967FE">
        <w:t xml:space="preserve">two copies of the IDTA. In that case, each identical copy is still an original of this IDTA, and together all those copies form one agreement; </w:t>
      </w:r>
    </w:p>
    <w:p w14:paraId="57B668E4" w14:textId="7E56737D" w:rsidR="009426CA" w:rsidRPr="009426CA" w:rsidRDefault="009426CA" w:rsidP="009426CA">
      <w:pPr>
        <w:pStyle w:val="Level3"/>
      </w:pPr>
      <w:r w:rsidRPr="00F967FE">
        <w:t>a separate, identical copy</w:t>
      </w:r>
      <w:r w:rsidR="003418A3">
        <w:t xml:space="preserve"> of the IDTA</w:t>
      </w:r>
      <w:r w:rsidRPr="00F967FE">
        <w:t>. In that case, each identical copy is still an original of this IDTA, and together all those copies form one agreement</w:t>
      </w:r>
      <w:r>
        <w:t>,</w:t>
      </w:r>
    </w:p>
    <w:p w14:paraId="0BE2C52E" w14:textId="77777777" w:rsidR="009426CA" w:rsidRPr="009426CA" w:rsidRDefault="009426CA" w:rsidP="00015733">
      <w:pPr>
        <w:pStyle w:val="Level2"/>
        <w:numPr>
          <w:ilvl w:val="0"/>
          <w:numId w:val="0"/>
        </w:numPr>
        <w:ind w:left="680"/>
      </w:pPr>
      <w:r w:rsidRPr="00015733">
        <w:t>unless signing (or executing) in this way would mean that the IDTA would not be binding on the Parties under Local Laws.</w:t>
      </w:r>
    </w:p>
    <w:p w14:paraId="15B31ABA" w14:textId="77777777" w:rsidR="009426CA" w:rsidRPr="00B642E6" w:rsidRDefault="009426CA" w:rsidP="00D1722B">
      <w:pPr>
        <w:pStyle w:val="Level1"/>
      </w:pPr>
      <w:bookmarkStart w:id="30" w:name="Section_5"/>
      <w:bookmarkStart w:id="31" w:name="_Ref77138474"/>
      <w:bookmarkStart w:id="32" w:name="_Toc79405443"/>
      <w:bookmarkEnd w:id="30"/>
      <w:r w:rsidRPr="00B642E6">
        <w:t>Changing this IDTA</w:t>
      </w:r>
      <w:bookmarkEnd w:id="31"/>
      <w:bookmarkEnd w:id="32"/>
    </w:p>
    <w:p w14:paraId="13152113" w14:textId="24E37001" w:rsidR="009426CA" w:rsidRPr="009426CA" w:rsidRDefault="009426CA" w:rsidP="009426CA">
      <w:pPr>
        <w:pStyle w:val="Level2"/>
      </w:pPr>
      <w:bookmarkStart w:id="33" w:name="_Toc79405444"/>
      <w:r w:rsidRPr="00F967FE">
        <w:t xml:space="preserve">Each Party must not </w:t>
      </w:r>
      <w:r>
        <w:t>change</w:t>
      </w:r>
      <w:r w:rsidRPr="00F967FE">
        <w:t xml:space="preserve"> the Mandatory Clauses</w:t>
      </w:r>
      <w:r w:rsidR="00976AC2">
        <w:t xml:space="preserve"> as set out in the Approved IDTA</w:t>
      </w:r>
      <w:r w:rsidRPr="00F967FE">
        <w:t>, except only:</w:t>
      </w:r>
      <w:bookmarkEnd w:id="33"/>
    </w:p>
    <w:p w14:paraId="2CA27EAA" w14:textId="55379BFF" w:rsidR="009426CA" w:rsidRPr="0066727D" w:rsidRDefault="009426CA" w:rsidP="009426CA">
      <w:pPr>
        <w:pStyle w:val="Level3"/>
      </w:pPr>
      <w:r w:rsidRPr="0066727D">
        <w:lastRenderedPageBreak/>
        <w:t>to ensure correct cross-referencing: cross-references to Part one: Tables (or any Table), Part two: Extra Protections, and/or Part three: Commercial Clauses can be changed where the Parties have set out the information in a different format, so that the cross-reference is to the correct location of the same information</w:t>
      </w:r>
      <w:r w:rsidR="003418A3" w:rsidRPr="0066727D">
        <w:t>, or where clauses have been removed as they do not apply, as set out below</w:t>
      </w:r>
      <w:r w:rsidRPr="0066727D">
        <w:t>;</w:t>
      </w:r>
    </w:p>
    <w:p w14:paraId="70E21267" w14:textId="5AA700D4" w:rsidR="009426CA" w:rsidRPr="0066727D" w:rsidRDefault="009426CA" w:rsidP="009426CA">
      <w:pPr>
        <w:pStyle w:val="Level3"/>
      </w:pPr>
      <w:r w:rsidRPr="0066727D">
        <w:t xml:space="preserve">to remove those Sections which are expressly stated not to apply to the selections made by the Parties in Table 2: Transfer Details, that the Parties are Controllers, Processors or Sub-Processors and/or that the Importer is subject to, or not subject to, the UK GDPR. The Exporter and Importer understand and acknowledge that any removed </w:t>
      </w:r>
      <w:r w:rsidR="004237ED">
        <w:t>S</w:t>
      </w:r>
      <w:r w:rsidRPr="0066727D">
        <w:t xml:space="preserve">ections may still apply and form a part of this IDTA if they have been removed incorrectly, including because the wrong selection </w:t>
      </w:r>
      <w:r w:rsidR="00E1336A" w:rsidRPr="0066727D">
        <w:t xml:space="preserve">is </w:t>
      </w:r>
      <w:r w:rsidRPr="0066727D">
        <w:t>made in Table 2: Transfer Details;</w:t>
      </w:r>
    </w:p>
    <w:p w14:paraId="2BE8E0AC" w14:textId="560E5C5E" w:rsidR="009426CA" w:rsidRPr="0066727D" w:rsidRDefault="009426CA" w:rsidP="009426CA">
      <w:pPr>
        <w:pStyle w:val="Level3"/>
      </w:pPr>
      <w:r w:rsidRPr="0066727D">
        <w:t>so the IDTA operates as a multi-party agreement if there are more than two Parties to the IDTA. This may include nominating a lead Party or lead Parties which can make decisions on behalf of some or all of the other Parties which relate to this IDTA (including reviewing Table 4: Security Requirements and Part two: Extra Protection Clauses, and making updates to Part one: Tables (or any Table), Part two: Extra Protection Clauses, and/or Part three: Commercial Clauses)</w:t>
      </w:r>
      <w:r w:rsidR="005A1280" w:rsidRPr="0066727D">
        <w:t>;</w:t>
      </w:r>
      <w:r w:rsidR="00C0469E" w:rsidRPr="0066727D">
        <w:t xml:space="preserve"> and/or</w:t>
      </w:r>
    </w:p>
    <w:p w14:paraId="3D21E111" w14:textId="4075DAC3" w:rsidR="005A1280" w:rsidRPr="00E3022A" w:rsidRDefault="005A1280" w:rsidP="005A1280">
      <w:pPr>
        <w:pStyle w:val="Level3"/>
      </w:pPr>
      <w:r w:rsidRPr="0066727D">
        <w:t xml:space="preserve">to update the IDTA to </w:t>
      </w:r>
      <w:r w:rsidR="00623755" w:rsidRPr="0066727D">
        <w:t>set out in writing</w:t>
      </w:r>
      <w:r w:rsidRPr="0066727D">
        <w:t xml:space="preserve"> </w:t>
      </w:r>
      <w:r w:rsidR="00623755" w:rsidRPr="0066727D">
        <w:t xml:space="preserve">any </w:t>
      </w:r>
      <w:r w:rsidR="005245C5" w:rsidRPr="0066727D">
        <w:t>changes made to the</w:t>
      </w:r>
      <w:r w:rsidRPr="0066727D">
        <w:t xml:space="preserve"> Approved IDTA </w:t>
      </w:r>
      <w:r w:rsidR="00623755" w:rsidRPr="0066727D">
        <w:t xml:space="preserve">under </w:t>
      </w:r>
      <w:r w:rsidRPr="0066727D">
        <w:t>Section</w:t>
      </w:r>
      <w:r w:rsidR="0096152B">
        <w:t xml:space="preserve"> </w:t>
      </w:r>
      <w:r w:rsidR="0096152B">
        <w:fldChar w:fldCharType="begin"/>
      </w:r>
      <w:r w:rsidR="0096152B">
        <w:instrText xml:space="preserve"> REF _Ref92478018 \r \h </w:instrText>
      </w:r>
      <w:r w:rsidR="0096152B">
        <w:fldChar w:fldCharType="separate"/>
      </w:r>
      <w:r w:rsidR="00802921">
        <w:t>5.4</w:t>
      </w:r>
      <w:r w:rsidR="0096152B">
        <w:fldChar w:fldCharType="end"/>
      </w:r>
      <w:r w:rsidR="003418A3">
        <w:t>, if the Parties want to. The changes will apply automatically without updating them as described in Section</w:t>
      </w:r>
      <w:r w:rsidR="0096152B">
        <w:t xml:space="preserve"> </w:t>
      </w:r>
      <w:r w:rsidR="0096152B">
        <w:fldChar w:fldCharType="begin"/>
      </w:r>
      <w:r w:rsidR="0096152B">
        <w:instrText xml:space="preserve"> REF _Ref92478018 \r \h </w:instrText>
      </w:r>
      <w:r w:rsidR="0096152B">
        <w:fldChar w:fldCharType="separate"/>
      </w:r>
      <w:r w:rsidR="00802921">
        <w:t>5.4</w:t>
      </w:r>
      <w:r w:rsidR="0096152B">
        <w:fldChar w:fldCharType="end"/>
      </w:r>
      <w:r w:rsidRPr="00E3022A">
        <w:t>;</w:t>
      </w:r>
    </w:p>
    <w:p w14:paraId="1FFFE5A7" w14:textId="77777777" w:rsidR="009426CA" w:rsidRPr="009426CA" w:rsidRDefault="009426CA" w:rsidP="00015733">
      <w:pPr>
        <w:pStyle w:val="Level2"/>
        <w:numPr>
          <w:ilvl w:val="0"/>
          <w:numId w:val="0"/>
        </w:numPr>
        <w:ind w:left="680"/>
      </w:pPr>
      <w:r w:rsidRPr="00015733">
        <w:t>provided that the changes do not reduce the Appropriate Safeguards.</w:t>
      </w:r>
    </w:p>
    <w:p w14:paraId="3719EFDD" w14:textId="7C90F1B0" w:rsidR="009426CA" w:rsidRPr="00B1026C" w:rsidRDefault="009426CA" w:rsidP="00B1026C">
      <w:pPr>
        <w:pStyle w:val="Level2"/>
      </w:pPr>
      <w:bookmarkStart w:id="34" w:name="_Ref75671126"/>
      <w:bookmarkStart w:id="35" w:name="_Toc79405445"/>
      <w:r w:rsidRPr="00B1026C">
        <w:t xml:space="preserve">If the Parties wish to change </w:t>
      </w:r>
      <w:r w:rsidR="00976AC2" w:rsidRPr="00B1026C">
        <w:t xml:space="preserve">the format </w:t>
      </w:r>
      <w:r w:rsidR="000B22CD" w:rsidRPr="00B1026C">
        <w:t xml:space="preserve">of </w:t>
      </w:r>
      <w:r w:rsidR="00976AC2" w:rsidRPr="00B1026C">
        <w:t xml:space="preserve">the information included in </w:t>
      </w:r>
      <w:r w:rsidRPr="00B1026C">
        <w:t>Part one</w:t>
      </w:r>
      <w:r w:rsidR="002A741B" w:rsidRPr="00B1026C">
        <w:t>: Tables</w:t>
      </w:r>
      <w:r w:rsidRPr="00B1026C">
        <w:t>, Part two</w:t>
      </w:r>
      <w:r w:rsidR="002A741B" w:rsidRPr="00B1026C">
        <w:t>: Extra Protection Clauses</w:t>
      </w:r>
      <w:r w:rsidRPr="00B1026C">
        <w:t xml:space="preserve"> or Part three</w:t>
      </w:r>
      <w:r w:rsidR="002A741B" w:rsidRPr="00B1026C">
        <w:t>: Commercial Clauses</w:t>
      </w:r>
      <w:r w:rsidR="00976AC2" w:rsidRPr="00B1026C">
        <w:t xml:space="preserve"> of the Approved IDTA</w:t>
      </w:r>
      <w:r w:rsidRPr="00B1026C">
        <w:t>, they may do so by agreeing to the change in writing, provided that the change does not reduce the Appropriate Safeguards.</w:t>
      </w:r>
      <w:bookmarkEnd w:id="34"/>
      <w:bookmarkEnd w:id="35"/>
    </w:p>
    <w:p w14:paraId="6F0E7355" w14:textId="68726D0B" w:rsidR="00B33F6E" w:rsidRPr="00B1026C" w:rsidRDefault="000B22CD" w:rsidP="00B1026C">
      <w:pPr>
        <w:pStyle w:val="Level2"/>
      </w:pPr>
      <w:bookmarkStart w:id="36" w:name="_Ref92477298"/>
      <w:bookmarkStart w:id="37" w:name="_Ref89699068"/>
      <w:r w:rsidRPr="00B1026C">
        <w:t>If the Parties wish to change the information included in Part one: Tables, Part two: Extra Protection Clauses or Part three: Commercial Clauses of this IDTA (or the equivalent information), they may do so by agreeing to the change in writing, provided that the change does not reduce the Appropriate Safeguards.</w:t>
      </w:r>
      <w:bookmarkEnd w:id="36"/>
    </w:p>
    <w:p w14:paraId="11F5DE03" w14:textId="745B2BF8" w:rsidR="00360359" w:rsidRPr="00B1026C" w:rsidRDefault="007D2FE5" w:rsidP="00B1026C">
      <w:pPr>
        <w:pStyle w:val="Level2"/>
      </w:pPr>
      <w:bookmarkStart w:id="38" w:name="_Ref92478018"/>
      <w:r w:rsidRPr="007D2FE5">
        <w:t>From time to time, the ICO may publish a revised Approved IDTA which</w:t>
      </w:r>
      <w:r w:rsidR="00360359" w:rsidRPr="00B1026C">
        <w:t>:</w:t>
      </w:r>
      <w:bookmarkEnd w:id="37"/>
      <w:bookmarkEnd w:id="38"/>
      <w:r w:rsidR="0069738E" w:rsidRPr="00B1026C">
        <w:t xml:space="preserve"> </w:t>
      </w:r>
    </w:p>
    <w:p w14:paraId="68AE0B02" w14:textId="452AD814" w:rsidR="00360359" w:rsidRDefault="00C4394B" w:rsidP="00457DA0">
      <w:pPr>
        <w:pStyle w:val="Level3"/>
      </w:pPr>
      <w:r w:rsidRPr="00C4394B">
        <w:lastRenderedPageBreak/>
        <w:t xml:space="preserve">makes reasonable and proportionate changes to the </w:t>
      </w:r>
      <w:r w:rsidR="00382F85">
        <w:t xml:space="preserve">Approved </w:t>
      </w:r>
      <w:r w:rsidRPr="00C4394B">
        <w:t xml:space="preserve">IDTA, including correcting errors in </w:t>
      </w:r>
      <w:r w:rsidR="00382F85">
        <w:t>the Approved IDTA</w:t>
      </w:r>
      <w:r w:rsidRPr="00C4394B">
        <w:t>; and/</w:t>
      </w:r>
      <w:r w:rsidR="00360359">
        <w:t>or</w:t>
      </w:r>
    </w:p>
    <w:p w14:paraId="56FC7A3F" w14:textId="56C1AA55" w:rsidR="0041746C" w:rsidRDefault="00610AE1" w:rsidP="00360359">
      <w:pPr>
        <w:pStyle w:val="Level3"/>
      </w:pPr>
      <w:r w:rsidRPr="00610AE1">
        <w:t>reflects changes to UK Data Protection Laws</w:t>
      </w:r>
      <w:r>
        <w:t>.</w:t>
      </w:r>
    </w:p>
    <w:p w14:paraId="09595F2B" w14:textId="00045601" w:rsidR="00594779" w:rsidRPr="00B1026C" w:rsidRDefault="00486DFD" w:rsidP="00B1026C">
      <w:pPr>
        <w:pStyle w:val="Level2"/>
        <w:numPr>
          <w:ilvl w:val="0"/>
          <w:numId w:val="0"/>
        </w:numPr>
        <w:ind w:left="680"/>
      </w:pPr>
      <w:bookmarkStart w:id="39" w:name="_Ref89703302"/>
      <w:r w:rsidRPr="00486DFD">
        <w:t xml:space="preserve">The revised Approved IDTA will specify the start date </w:t>
      </w:r>
      <w:r w:rsidR="00382F85">
        <w:t xml:space="preserve">from which </w:t>
      </w:r>
      <w:r w:rsidRPr="00486DFD">
        <w:t xml:space="preserve">the changes to the Approved IDTA are effective </w:t>
      </w:r>
      <w:r w:rsidR="00382F85">
        <w:t xml:space="preserve">and whether an </w:t>
      </w:r>
      <w:r w:rsidRPr="00486DFD">
        <w:t xml:space="preserve">additional Review Date </w:t>
      </w:r>
      <w:r w:rsidR="00382F85">
        <w:t xml:space="preserve">is </w:t>
      </w:r>
      <w:r w:rsidRPr="00486DFD">
        <w:t>required as a result of the changes. This IDTA is automatically amended as set out in the revised Approved IDTA from the start date specified</w:t>
      </w:r>
      <w:r w:rsidR="00594779" w:rsidRPr="00B1026C">
        <w:t xml:space="preserve">. </w:t>
      </w:r>
      <w:bookmarkEnd w:id="39"/>
    </w:p>
    <w:p w14:paraId="7913D3F6" w14:textId="75D3E6BC" w:rsidR="009426CA" w:rsidRPr="00B642E6" w:rsidRDefault="009426CA" w:rsidP="00B642E6">
      <w:pPr>
        <w:pStyle w:val="Level1"/>
      </w:pPr>
      <w:bookmarkStart w:id="40" w:name="Section_6"/>
      <w:bookmarkStart w:id="41" w:name="_Ref71912501"/>
      <w:bookmarkStart w:id="42" w:name="_Toc79405446"/>
      <w:bookmarkEnd w:id="40"/>
      <w:r w:rsidRPr="00B642E6">
        <w:t>Understanding this IDTA</w:t>
      </w:r>
      <w:bookmarkEnd w:id="41"/>
      <w:bookmarkEnd w:id="42"/>
    </w:p>
    <w:p w14:paraId="08B78D0A" w14:textId="5D4999AE" w:rsidR="009426CA" w:rsidRPr="009426CA" w:rsidRDefault="009426CA" w:rsidP="009426CA">
      <w:pPr>
        <w:pStyle w:val="Level2"/>
      </w:pPr>
      <w:bookmarkStart w:id="43" w:name="_Toc79405447"/>
      <w:bookmarkStart w:id="44" w:name="_Hlk71144875"/>
      <w:r w:rsidRPr="00F967FE">
        <w:t xml:space="preserve">This IDTA must always be </w:t>
      </w:r>
      <w:r>
        <w:t>interpreted</w:t>
      </w:r>
      <w:r w:rsidRPr="00F967FE">
        <w:t xml:space="preserve"> in a manner that is consistent with UK Data Protection </w:t>
      </w:r>
      <w:r>
        <w:t>L</w:t>
      </w:r>
      <w:r w:rsidRPr="00F967FE">
        <w:t>aw</w:t>
      </w:r>
      <w:r>
        <w:t xml:space="preserve">s </w:t>
      </w:r>
      <w:r w:rsidRPr="002C4C5E">
        <w:t xml:space="preserve">and </w:t>
      </w:r>
      <w:r w:rsidR="00151044" w:rsidRPr="00151044">
        <w:t>so that it fulfils the Parties’ obligation to provide the Appropriate Safeguards</w:t>
      </w:r>
      <w:r>
        <w:t>.</w:t>
      </w:r>
      <w:bookmarkEnd w:id="43"/>
      <w:r w:rsidR="00AA6844">
        <w:t xml:space="preserve"> </w:t>
      </w:r>
    </w:p>
    <w:p w14:paraId="04AA781A" w14:textId="35F5543E" w:rsidR="009426CA" w:rsidRPr="009426CA" w:rsidRDefault="009426CA" w:rsidP="009426CA">
      <w:pPr>
        <w:pStyle w:val="Level2"/>
      </w:pPr>
      <w:bookmarkStart w:id="45" w:name="_Toc79405448"/>
      <w:r w:rsidRPr="00F967FE">
        <w:t>If there is a</w:t>
      </w:r>
      <w:r>
        <w:t xml:space="preserve">ny inconsistency or conflict </w:t>
      </w:r>
      <w:r w:rsidRPr="00F967FE">
        <w:t xml:space="preserve">between UK Data Protection Laws and this IDTA, the </w:t>
      </w:r>
      <w:r>
        <w:t xml:space="preserve">UK </w:t>
      </w:r>
      <w:r w:rsidRPr="00F967FE">
        <w:t>Data Protection Laws appl</w:t>
      </w:r>
      <w:r w:rsidR="00AA6844">
        <w:t>y</w:t>
      </w:r>
      <w:r>
        <w:t>.</w:t>
      </w:r>
      <w:bookmarkEnd w:id="45"/>
    </w:p>
    <w:p w14:paraId="1ACE2B27" w14:textId="279BFBBE" w:rsidR="009426CA" w:rsidRPr="009426CA" w:rsidRDefault="009426CA" w:rsidP="009426CA">
      <w:pPr>
        <w:pStyle w:val="Level2"/>
      </w:pPr>
      <w:bookmarkStart w:id="46" w:name="_Toc79405449"/>
      <w:bookmarkEnd w:id="44"/>
      <w:r w:rsidRPr="00F967FE">
        <w:t>If the meaning of the IDTA is unclear or there is more than one meaning, the meaning which most closely aligns with the UK Data Protection Laws applies.</w:t>
      </w:r>
      <w:bookmarkEnd w:id="46"/>
      <w:r w:rsidRPr="00F967FE">
        <w:t xml:space="preserve"> </w:t>
      </w:r>
    </w:p>
    <w:p w14:paraId="725A495D" w14:textId="3EFDA037" w:rsidR="009426CA" w:rsidRPr="009426CA" w:rsidRDefault="009426CA" w:rsidP="009426CA">
      <w:pPr>
        <w:pStyle w:val="Level2"/>
      </w:pPr>
      <w:bookmarkStart w:id="47" w:name="_Toc79405450"/>
      <w:r w:rsidRPr="00FA25C3">
        <w:t xml:space="preserve">Nothing in the IDTA (including the Commercial Clauses or the Linked Agreement) limits </w:t>
      </w:r>
      <w:r w:rsidR="00E1336A">
        <w:t xml:space="preserve">or excludes </w:t>
      </w:r>
      <w:r>
        <w:t>either Party’s</w:t>
      </w:r>
      <w:r w:rsidRPr="00FA25C3">
        <w:t xml:space="preserve"> liability to </w:t>
      </w:r>
      <w:r w:rsidR="007E29E7">
        <w:t>Relevant Data Subject</w:t>
      </w:r>
      <w:r w:rsidRPr="00FA25C3">
        <w:t>s or to the ICO</w:t>
      </w:r>
      <w:r>
        <w:t xml:space="preserve"> under this IDTA or under UK Data Protection Laws</w:t>
      </w:r>
      <w:r w:rsidRPr="00FA25C3">
        <w:t>.</w:t>
      </w:r>
      <w:bookmarkEnd w:id="47"/>
    </w:p>
    <w:p w14:paraId="0CBD5898" w14:textId="70975239" w:rsidR="009426CA" w:rsidRPr="009426CA" w:rsidRDefault="009426CA" w:rsidP="009426CA">
      <w:pPr>
        <w:pStyle w:val="Level2"/>
      </w:pPr>
      <w:bookmarkStart w:id="48" w:name="_Toc79405451"/>
      <w:r w:rsidRPr="00F967FE">
        <w:t xml:space="preserve">If any wording in Parts </w:t>
      </w:r>
      <w:r>
        <w:t>one</w:t>
      </w:r>
      <w:r w:rsidRPr="00F967FE">
        <w:t xml:space="preserve">, </w:t>
      </w:r>
      <w:r>
        <w:t>two</w:t>
      </w:r>
      <w:r w:rsidRPr="00F967FE">
        <w:t xml:space="preserve"> or </w:t>
      </w:r>
      <w:r>
        <w:t>three</w:t>
      </w:r>
      <w:r w:rsidRPr="00F967FE">
        <w:t xml:space="preserve"> </w:t>
      </w:r>
      <w:r>
        <w:t>contradicts</w:t>
      </w:r>
      <w:r w:rsidRPr="00F967FE">
        <w:t xml:space="preserve"> the Mandatory Clauses, and/or seeks to limit </w:t>
      </w:r>
      <w:r w:rsidR="00E1336A">
        <w:t xml:space="preserve">or exclude </w:t>
      </w:r>
      <w:r w:rsidRPr="00F967FE">
        <w:t xml:space="preserve">any liability to </w:t>
      </w:r>
      <w:r w:rsidR="007E29E7">
        <w:t>Relevant Data Subject</w:t>
      </w:r>
      <w:r w:rsidRPr="00F967FE">
        <w:t>s or to the ICO, then that wording will not apply.</w:t>
      </w:r>
      <w:bookmarkEnd w:id="48"/>
    </w:p>
    <w:p w14:paraId="18F6C3A2" w14:textId="5C5437FA" w:rsidR="003E6554" w:rsidRPr="009426CA" w:rsidRDefault="003E6554" w:rsidP="003E6554">
      <w:pPr>
        <w:pStyle w:val="Level2"/>
      </w:pPr>
      <w:bookmarkStart w:id="49" w:name="_Ref77587516"/>
      <w:r>
        <w:t xml:space="preserve">The Parties may include provisions in the Linked Agreement which provide the Parties with enhanced rights otherwise covered by this IDTA. These enhanced rights may be subject to commercial terms, including payment, under the Linked Agreement, but this will not affect the rights granted under this IDTA. </w:t>
      </w:r>
    </w:p>
    <w:p w14:paraId="56FC7098" w14:textId="13980DC6" w:rsidR="009426CA" w:rsidRPr="009426CA" w:rsidRDefault="009426CA" w:rsidP="009426CA">
      <w:pPr>
        <w:pStyle w:val="Level2"/>
      </w:pPr>
      <w:bookmarkStart w:id="50" w:name="_Toc79405452"/>
      <w:r w:rsidRPr="00F967FE">
        <w:t>If there is a</w:t>
      </w:r>
      <w:r>
        <w:t xml:space="preserve">ny inconsistency or conflict </w:t>
      </w:r>
      <w:r w:rsidRPr="00F967FE">
        <w:t xml:space="preserve">between this IDTA and </w:t>
      </w:r>
      <w:r>
        <w:t xml:space="preserve">a Linked Agreement or </w:t>
      </w:r>
      <w:r w:rsidRPr="00F967FE">
        <w:t xml:space="preserve">any other agreement, this IDTA overrides </w:t>
      </w:r>
      <w:r>
        <w:t xml:space="preserve">that Linked Agreement or any </w:t>
      </w:r>
      <w:r w:rsidRPr="00F967FE">
        <w:t>other agreement</w:t>
      </w:r>
      <w:r>
        <w:t>s, even if those agreements have been negotiated by the Parties. The exceptions to this are where (and in so far as):</w:t>
      </w:r>
      <w:bookmarkEnd w:id="49"/>
      <w:bookmarkEnd w:id="50"/>
    </w:p>
    <w:p w14:paraId="2D786BF5" w14:textId="6B9196DF" w:rsidR="009426CA" w:rsidRPr="009426CA" w:rsidRDefault="009426CA" w:rsidP="009426CA">
      <w:pPr>
        <w:pStyle w:val="Level3"/>
      </w:pPr>
      <w:r w:rsidRPr="00900A74">
        <w:t xml:space="preserve">the </w:t>
      </w:r>
      <w:r>
        <w:t>inconsistent</w:t>
      </w:r>
      <w:r w:rsidRPr="00900A74">
        <w:t xml:space="preserve"> </w:t>
      </w:r>
      <w:r>
        <w:t xml:space="preserve">or conflicting </w:t>
      </w:r>
      <w:r w:rsidRPr="00900A74">
        <w:t xml:space="preserve">terms of the Linked Agreement or other agreement provide greater protection for the </w:t>
      </w:r>
      <w:r w:rsidR="007E29E7">
        <w:t>Relevant Data Subject</w:t>
      </w:r>
      <w:r w:rsidRPr="00900A74">
        <w:t>’s rights, in which case those terms will override the IDTA; and</w:t>
      </w:r>
    </w:p>
    <w:p w14:paraId="7FD26FB1" w14:textId="20742050" w:rsidR="009426CA" w:rsidRPr="009426CA" w:rsidRDefault="005A1280" w:rsidP="009426CA">
      <w:pPr>
        <w:pStyle w:val="Level3"/>
      </w:pPr>
      <w:r>
        <w:lastRenderedPageBreak/>
        <w:t xml:space="preserve">a Party acts as Processor and </w:t>
      </w:r>
      <w:r w:rsidR="009426CA" w:rsidRPr="00900A74">
        <w:t xml:space="preserve">the </w:t>
      </w:r>
      <w:r w:rsidR="009426CA">
        <w:t>inconsistent</w:t>
      </w:r>
      <w:r w:rsidR="009426CA" w:rsidRPr="00900A74">
        <w:t xml:space="preserve"> </w:t>
      </w:r>
      <w:r w:rsidR="009426CA">
        <w:t xml:space="preserve">or conflicting </w:t>
      </w:r>
      <w:r w:rsidR="009426CA" w:rsidRPr="00900A74">
        <w:t xml:space="preserve">terms of the Linked Agreement are </w:t>
      </w:r>
      <w:r>
        <w:t xml:space="preserve">obligations on that Party </w:t>
      </w:r>
      <w:r w:rsidR="009426CA">
        <w:t xml:space="preserve">expressly </w:t>
      </w:r>
      <w:r w:rsidR="009426CA" w:rsidRPr="00900A74">
        <w:t>required by Article 28 UK GD</w:t>
      </w:r>
      <w:r w:rsidR="009426CA">
        <w:t>P</w:t>
      </w:r>
      <w:r w:rsidR="009426CA" w:rsidRPr="00900A74">
        <w:t xml:space="preserve">R, in which case those terms will override </w:t>
      </w:r>
      <w:r>
        <w:t xml:space="preserve">the inconsistent or conflicting terms of the </w:t>
      </w:r>
      <w:r w:rsidR="009426CA" w:rsidRPr="00900A74">
        <w:t>IDTA</w:t>
      </w:r>
      <w:r>
        <w:t xml:space="preserve"> in relation to Processing by that Party as Processor</w:t>
      </w:r>
      <w:r w:rsidR="009426CA" w:rsidRPr="00900A74">
        <w:t>.</w:t>
      </w:r>
    </w:p>
    <w:p w14:paraId="4713C366" w14:textId="2BF66F3A" w:rsidR="009426CA" w:rsidRPr="009426CA" w:rsidRDefault="009426CA" w:rsidP="009426CA">
      <w:pPr>
        <w:pStyle w:val="Level2"/>
      </w:pPr>
      <w:bookmarkStart w:id="51" w:name="_Toc79405453"/>
      <w:r w:rsidRPr="00726186">
        <w:t>The words “include”, “includes”, “including”, “in particular” are used to set out examples and not to set out a finite list.</w:t>
      </w:r>
      <w:bookmarkEnd w:id="51"/>
    </w:p>
    <w:p w14:paraId="5C3C01AF" w14:textId="77777777" w:rsidR="009426CA" w:rsidRPr="009426CA" w:rsidRDefault="009426CA" w:rsidP="009426CA">
      <w:pPr>
        <w:pStyle w:val="Level2"/>
      </w:pPr>
      <w:bookmarkStart w:id="52" w:name="_Toc79405454"/>
      <w:r w:rsidRPr="00F967FE">
        <w:t>References to:</w:t>
      </w:r>
      <w:bookmarkEnd w:id="52"/>
    </w:p>
    <w:p w14:paraId="05198A6B" w14:textId="77777777" w:rsidR="009426CA" w:rsidRPr="009426CA" w:rsidRDefault="009426CA" w:rsidP="009426CA">
      <w:pPr>
        <w:pStyle w:val="Level3"/>
      </w:pPr>
      <w:r w:rsidRPr="00F967FE">
        <w:t>singular or plural words or people, also includes the plural or singular of those words or people;</w:t>
      </w:r>
      <w:r>
        <w:t xml:space="preserve"> </w:t>
      </w:r>
    </w:p>
    <w:p w14:paraId="3FDFD74E" w14:textId="77777777" w:rsidR="009426CA" w:rsidRPr="009426CA" w:rsidRDefault="009426CA" w:rsidP="009426CA">
      <w:pPr>
        <w:pStyle w:val="Level3"/>
      </w:pPr>
      <w:r w:rsidRPr="00F967FE">
        <w:t>legislation (or specific provisions of legislation) means that legislation (or specific provision) as it may change over time. This includes where that legislation (or specific provision) has been consolidated, re-enacted and/or replaced after this IDTA has been signed; and</w:t>
      </w:r>
      <w:r>
        <w:t xml:space="preserve"> </w:t>
      </w:r>
    </w:p>
    <w:p w14:paraId="09539A2A" w14:textId="77777777" w:rsidR="009426CA" w:rsidRPr="009426CA" w:rsidRDefault="009426CA" w:rsidP="009426CA">
      <w:pPr>
        <w:pStyle w:val="Level3"/>
      </w:pPr>
      <w:bookmarkStart w:id="53" w:name="_Ref314043014"/>
      <w:r w:rsidRPr="00F967FE">
        <w:t>any obligation not to do something, includes an obligation not to allow or cause that thing to be done by anyone else</w:t>
      </w:r>
      <w:bookmarkEnd w:id="53"/>
      <w:r w:rsidRPr="00F967FE">
        <w:t>.</w:t>
      </w:r>
      <w:r>
        <w:t xml:space="preserve"> </w:t>
      </w:r>
    </w:p>
    <w:p w14:paraId="674DF407" w14:textId="77777777" w:rsidR="009426CA" w:rsidRPr="00B642E6" w:rsidRDefault="009426CA" w:rsidP="00B642E6">
      <w:pPr>
        <w:pStyle w:val="Level1"/>
      </w:pPr>
      <w:bookmarkStart w:id="54" w:name="Section_7"/>
      <w:bookmarkStart w:id="55" w:name="_Ref77596221"/>
      <w:bookmarkStart w:id="56" w:name="_Toc79405455"/>
      <w:bookmarkEnd w:id="54"/>
      <w:r w:rsidRPr="00B642E6">
        <w:t>Which laws apply to this IDTA</w:t>
      </w:r>
      <w:bookmarkEnd w:id="55"/>
      <w:bookmarkEnd w:id="56"/>
    </w:p>
    <w:p w14:paraId="3497A848" w14:textId="79C9D915" w:rsidR="009426CA" w:rsidRPr="009426CA" w:rsidRDefault="009426CA" w:rsidP="009426CA">
      <w:pPr>
        <w:pStyle w:val="Level2"/>
      </w:pPr>
      <w:bookmarkStart w:id="57" w:name="_Toc79405456"/>
      <w:r w:rsidRPr="00F967FE">
        <w:t>This IDTA is governed by the laws of the UK country set out in Table 2: Transfer Details.</w:t>
      </w:r>
      <w:r>
        <w:t xml:space="preserve"> If no selection has been made, it is the laws of England and Wales</w:t>
      </w:r>
      <w:r w:rsidR="001F607E">
        <w:t>.</w:t>
      </w:r>
      <w:bookmarkEnd w:id="57"/>
      <w:r w:rsidR="001F607E">
        <w:t xml:space="preserve"> This does not apply to </w:t>
      </w:r>
      <w:r w:rsidR="009900AE">
        <w:t>Section</w:t>
      </w:r>
      <w:r w:rsidR="001F607E">
        <w:t xml:space="preserve"> </w:t>
      </w:r>
      <w:r w:rsidR="00634A20">
        <w:fldChar w:fldCharType="begin"/>
      </w:r>
      <w:r w:rsidR="00634A20">
        <w:instrText xml:space="preserve"> REF  Section_35 \h \r </w:instrText>
      </w:r>
      <w:r w:rsidR="00634A20">
        <w:fldChar w:fldCharType="separate"/>
      </w:r>
      <w:r w:rsidR="00802921">
        <w:t>35</w:t>
      </w:r>
      <w:r w:rsidR="00634A20">
        <w:fldChar w:fldCharType="end"/>
      </w:r>
      <w:r w:rsidR="001F607E">
        <w:t xml:space="preserve"> which is always governed by the laws of England and Wales. </w:t>
      </w:r>
    </w:p>
    <w:p w14:paraId="391F8FAC" w14:textId="77777777" w:rsidR="009426CA" w:rsidRPr="009426CA" w:rsidRDefault="009426CA" w:rsidP="00E32E79">
      <w:pPr>
        <w:pStyle w:val="Heading3"/>
      </w:pPr>
      <w:bookmarkStart w:id="58" w:name="_Ref73395603"/>
      <w:bookmarkStart w:id="59" w:name="_Ref73509944"/>
      <w:r w:rsidRPr="009426CA">
        <w:t xml:space="preserve">How this IDTA provides Appropriate </w:t>
      </w:r>
      <w:bookmarkEnd w:id="58"/>
      <w:bookmarkEnd w:id="59"/>
      <w:r w:rsidRPr="009426CA">
        <w:t>Safeguards</w:t>
      </w:r>
    </w:p>
    <w:p w14:paraId="0AD79833" w14:textId="77777777" w:rsidR="009426CA" w:rsidRPr="00FF4690" w:rsidRDefault="009426CA" w:rsidP="00FF4690">
      <w:pPr>
        <w:pStyle w:val="Level1"/>
      </w:pPr>
      <w:bookmarkStart w:id="60" w:name="Section_8"/>
      <w:bookmarkStart w:id="61" w:name="_Toc79405457"/>
      <w:bookmarkStart w:id="62" w:name="_Ref76506360"/>
      <w:bookmarkEnd w:id="60"/>
      <w:r w:rsidRPr="00FF4690">
        <w:t>The Appropriate Safeguards</w:t>
      </w:r>
      <w:bookmarkEnd w:id="61"/>
      <w:r w:rsidRPr="00FF4690">
        <w:t xml:space="preserve"> </w:t>
      </w:r>
      <w:bookmarkEnd w:id="62"/>
    </w:p>
    <w:p w14:paraId="0BF6806C" w14:textId="77777777" w:rsidR="009426CA" w:rsidRPr="009426CA" w:rsidRDefault="009426CA" w:rsidP="009426CA">
      <w:pPr>
        <w:pStyle w:val="Level2"/>
      </w:pPr>
      <w:bookmarkStart w:id="63" w:name="_Toc79405458"/>
      <w:bookmarkStart w:id="64" w:name="_Ref73393180"/>
      <w:r>
        <w:t>The purpose of this IDTA is to ensure that the Transferred Data has Appropriate Safeguards when Processed by the Importer during the Term. This standard is met when and for so long as:</w:t>
      </w:r>
      <w:bookmarkEnd w:id="63"/>
    </w:p>
    <w:p w14:paraId="0AA962F0" w14:textId="77777777" w:rsidR="009426CA" w:rsidRPr="009426CA" w:rsidRDefault="009426CA" w:rsidP="009426CA">
      <w:pPr>
        <w:pStyle w:val="Level3"/>
      </w:pPr>
      <w:r>
        <w:t>b</w:t>
      </w:r>
      <w:r w:rsidRPr="00B06C12">
        <w:t xml:space="preserve">oth Parties comply with the IDTA, including the Security Requirements and </w:t>
      </w:r>
      <w:r>
        <w:t xml:space="preserve">any </w:t>
      </w:r>
      <w:r w:rsidRPr="00B06C12">
        <w:t>Extra Protection Clauses</w:t>
      </w:r>
      <w:r w:rsidRPr="000E447B">
        <w:t xml:space="preserve">; and </w:t>
      </w:r>
    </w:p>
    <w:p w14:paraId="1F455167" w14:textId="4B55E0BF" w:rsidR="009426CA" w:rsidRPr="009426CA" w:rsidRDefault="009426CA" w:rsidP="009426CA">
      <w:pPr>
        <w:pStyle w:val="Level3"/>
      </w:pPr>
      <w:r>
        <w:t>t</w:t>
      </w:r>
      <w:r w:rsidRPr="00B06C12">
        <w:t xml:space="preserve">he Security Requirements </w:t>
      </w:r>
      <w:r>
        <w:t xml:space="preserve">and any Extra Protection Clauses </w:t>
      </w:r>
      <w:r w:rsidRPr="00B06C12">
        <w:t xml:space="preserve">provide a level of security which is appropriate to the risk of a </w:t>
      </w:r>
      <w:r>
        <w:t>Personal Data</w:t>
      </w:r>
      <w:r w:rsidRPr="00B06C12">
        <w:t xml:space="preserve"> </w:t>
      </w:r>
      <w:r>
        <w:t>B</w:t>
      </w:r>
      <w:r w:rsidRPr="00B06C12">
        <w:t xml:space="preserve">reach occurring and the impact on </w:t>
      </w:r>
      <w:r w:rsidR="007E29E7">
        <w:t>Relevant Data Subject</w:t>
      </w:r>
      <w:r w:rsidRPr="00B06C12">
        <w:t xml:space="preserve">s of such a </w:t>
      </w:r>
      <w:r>
        <w:t>Personal Data</w:t>
      </w:r>
      <w:r w:rsidRPr="00B06C12">
        <w:t xml:space="preserve"> </w:t>
      </w:r>
      <w:r>
        <w:t>B</w:t>
      </w:r>
      <w:r w:rsidRPr="00B06C12">
        <w:t>reach</w:t>
      </w:r>
      <w:r>
        <w:t xml:space="preserve">, including considering any Special Category Data within the Transferred Data. </w:t>
      </w:r>
    </w:p>
    <w:p w14:paraId="4150A972" w14:textId="389BE36B" w:rsidR="009426CA" w:rsidRPr="009426CA" w:rsidRDefault="009426CA" w:rsidP="009426CA">
      <w:pPr>
        <w:pStyle w:val="Level2"/>
      </w:pPr>
      <w:bookmarkStart w:id="65" w:name="_Toc79405459"/>
      <w:r w:rsidRPr="00F967FE">
        <w:t xml:space="preserve">The Exporter </w:t>
      </w:r>
      <w:r w:rsidR="00E1336A">
        <w:t>must</w:t>
      </w:r>
      <w:r w:rsidRPr="00F967FE">
        <w:t>:</w:t>
      </w:r>
      <w:r>
        <w:t xml:space="preserve"> </w:t>
      </w:r>
    </w:p>
    <w:p w14:paraId="4E8149C3" w14:textId="12F476A8" w:rsidR="009426CA" w:rsidRPr="009426CA" w:rsidRDefault="00E1336A" w:rsidP="009426CA">
      <w:pPr>
        <w:pStyle w:val="Level3"/>
      </w:pPr>
      <w:r>
        <w:lastRenderedPageBreak/>
        <w:t xml:space="preserve">ensure and demonstrate that </w:t>
      </w:r>
      <w:bookmarkEnd w:id="65"/>
      <w:r w:rsidR="009426CA" w:rsidRPr="00C26EEA">
        <w:t>this IDTA (including any Security Requirements and Extra Protection Clauses) provides Appropriate Safeguards</w:t>
      </w:r>
      <w:bookmarkEnd w:id="64"/>
      <w:r w:rsidR="009426CA" w:rsidRPr="00C26EEA">
        <w:t>; and</w:t>
      </w:r>
    </w:p>
    <w:p w14:paraId="50F7A564" w14:textId="4778BA76" w:rsidR="009426CA" w:rsidRPr="009426CA" w:rsidRDefault="00E1336A" w:rsidP="009426CA">
      <w:pPr>
        <w:pStyle w:val="Level3"/>
      </w:pPr>
      <w:r>
        <w:t>(</w:t>
      </w:r>
      <w:r w:rsidR="009426CA">
        <w:t>if the Importer reasonably requests</w:t>
      </w:r>
      <w:r>
        <w:t>)</w:t>
      </w:r>
      <w:r w:rsidR="009426CA">
        <w:t xml:space="preserve"> </w:t>
      </w:r>
      <w:r w:rsidR="009426CA" w:rsidRPr="00F967FE">
        <w:t xml:space="preserve">provide </w:t>
      </w:r>
      <w:r w:rsidR="009426CA">
        <w:t xml:space="preserve">it with </w:t>
      </w:r>
      <w:r w:rsidR="009426CA" w:rsidRPr="00F967FE">
        <w:t xml:space="preserve">a copy of </w:t>
      </w:r>
      <w:r w:rsidR="009426CA">
        <w:t>any TRA.</w:t>
      </w:r>
    </w:p>
    <w:p w14:paraId="4790C837" w14:textId="7D9619E1" w:rsidR="009426CA" w:rsidRPr="009426CA" w:rsidRDefault="009426CA" w:rsidP="009426CA">
      <w:pPr>
        <w:pStyle w:val="Level2"/>
      </w:pPr>
      <w:bookmarkStart w:id="66" w:name="_Toc79405460"/>
      <w:bookmarkStart w:id="67" w:name="_Ref71838603"/>
      <w:bookmarkStart w:id="68" w:name="_Ref71494812"/>
      <w:r w:rsidRPr="00F967FE">
        <w:t xml:space="preserve">The Importer </w:t>
      </w:r>
      <w:bookmarkEnd w:id="66"/>
      <w:r w:rsidR="00AC2425">
        <w:t>must</w:t>
      </w:r>
      <w:r w:rsidRPr="00F967FE">
        <w:t>:</w:t>
      </w:r>
      <w:bookmarkEnd w:id="67"/>
      <w:r w:rsidRPr="00F967FE">
        <w:t xml:space="preserve"> </w:t>
      </w:r>
    </w:p>
    <w:p w14:paraId="185DCC7C" w14:textId="026BC4DA" w:rsidR="009426CA" w:rsidRPr="009426CA" w:rsidRDefault="009426CA" w:rsidP="009426CA">
      <w:pPr>
        <w:pStyle w:val="Level3"/>
      </w:pPr>
      <w:bookmarkStart w:id="69" w:name="_Ref89216844"/>
      <w:bookmarkStart w:id="70" w:name="_Ref77697079"/>
      <w:r>
        <w:t xml:space="preserve">before </w:t>
      </w:r>
      <w:r w:rsidR="00AC2425">
        <w:t xml:space="preserve">receiving any Transferred Data, </w:t>
      </w:r>
      <w:r>
        <w:t xml:space="preserve">provide the Exporter with all relevant information regarding Local Laws and practices and the protections and risks which apply to the Transferred Data when it is Processed by the Importer, including any information which may reasonably be required for the Exporter to carry out </w:t>
      </w:r>
      <w:r w:rsidRPr="00F3059C">
        <w:t>any</w:t>
      </w:r>
      <w:r>
        <w:t xml:space="preserve"> TRA (the “Importer Information”);</w:t>
      </w:r>
      <w:bookmarkEnd w:id="69"/>
      <w:bookmarkEnd w:id="70"/>
    </w:p>
    <w:p w14:paraId="2AB11826" w14:textId="635262F8" w:rsidR="00AC2425" w:rsidRPr="009426CA" w:rsidRDefault="00AC2425" w:rsidP="00AC2425">
      <w:pPr>
        <w:pStyle w:val="Level3"/>
      </w:pPr>
      <w:bookmarkStart w:id="71" w:name="_Ref77674137"/>
      <w:r w:rsidRPr="005E0283">
        <w:t xml:space="preserve">co-operate with the Exporter to ensure compliance with the Exporter’s obligations under the UK Data Protection Laws; </w:t>
      </w:r>
    </w:p>
    <w:p w14:paraId="66F825F8" w14:textId="6AABAFEA" w:rsidR="00AC2425" w:rsidRPr="009426CA" w:rsidRDefault="00AC2425" w:rsidP="00AC2425">
      <w:pPr>
        <w:pStyle w:val="Level3"/>
      </w:pPr>
      <w:r w:rsidRPr="008D6540">
        <w:t xml:space="preserve">review whether </w:t>
      </w:r>
      <w:r>
        <w:t xml:space="preserve">any Importer Information has changed, and whether </w:t>
      </w:r>
      <w:r w:rsidRPr="008D6540">
        <w:t>any Local Laws contradict its obligations in this IDTA and take reasonable steps to verify this</w:t>
      </w:r>
      <w:r>
        <w:t>, on a regular basis</w:t>
      </w:r>
      <w:r w:rsidRPr="008D6540">
        <w:t xml:space="preserve">. These reviews must be at least as frequent as the Review </w:t>
      </w:r>
      <w:r>
        <w:t>Dates; and</w:t>
      </w:r>
    </w:p>
    <w:p w14:paraId="58D595D3" w14:textId="57888C75" w:rsidR="00AC2425" w:rsidRPr="009426CA" w:rsidRDefault="00AC2425" w:rsidP="00AC2425">
      <w:pPr>
        <w:pStyle w:val="Level3"/>
      </w:pPr>
      <w:r w:rsidRPr="00F967FE">
        <w:t xml:space="preserve">inform the Exporter as soon as it becomes aware of any </w:t>
      </w:r>
      <w:r>
        <w:t xml:space="preserve">Importer Information changing, and/or any </w:t>
      </w:r>
      <w:r w:rsidRPr="00F967FE">
        <w:t xml:space="preserve">Local Laws which may </w:t>
      </w:r>
      <w:r>
        <w:t xml:space="preserve">prevent or limit the Importer complying with </w:t>
      </w:r>
      <w:r w:rsidRPr="00F967FE">
        <w:t>its obligations in this IDTA</w:t>
      </w:r>
      <w:r>
        <w:t>. This information then forms part of the Importer Information</w:t>
      </w:r>
      <w:r w:rsidRPr="00F967FE">
        <w:t>.</w:t>
      </w:r>
    </w:p>
    <w:p w14:paraId="0835945B" w14:textId="20EFD928" w:rsidR="00AC2425" w:rsidRDefault="00AC2425" w:rsidP="00AC2425">
      <w:pPr>
        <w:pStyle w:val="Level2"/>
      </w:pPr>
      <w:r>
        <w:t xml:space="preserve">The Importer </w:t>
      </w:r>
      <w:r w:rsidR="005A1280">
        <w:t>must ensure that at the Start Date and during the Term</w:t>
      </w:r>
      <w:r>
        <w:t>:</w:t>
      </w:r>
    </w:p>
    <w:p w14:paraId="617A771A" w14:textId="6B1B0FAF" w:rsidR="009426CA" w:rsidRPr="009426CA" w:rsidRDefault="009426CA" w:rsidP="009426CA">
      <w:pPr>
        <w:pStyle w:val="Level3"/>
      </w:pPr>
      <w:r>
        <w:t xml:space="preserve">the Importer Information </w:t>
      </w:r>
      <w:r w:rsidRPr="00F967FE">
        <w:t>is accurate;</w:t>
      </w:r>
      <w:bookmarkEnd w:id="71"/>
      <w:r w:rsidRPr="00F967FE">
        <w:t xml:space="preserve"> </w:t>
      </w:r>
    </w:p>
    <w:p w14:paraId="32381A48" w14:textId="68064AED" w:rsidR="009426CA" w:rsidRPr="009426CA" w:rsidDel="00647F12" w:rsidRDefault="009426CA" w:rsidP="009426CA">
      <w:pPr>
        <w:pStyle w:val="Level3"/>
      </w:pPr>
      <w:r w:rsidRPr="00F967FE" w:rsidDel="00647F12">
        <w:t xml:space="preserve">it has taken reasonable steps to verify </w:t>
      </w:r>
      <w:r w:rsidR="005A1280">
        <w:t xml:space="preserve">whether there are </w:t>
      </w:r>
      <w:r w:rsidR="005A1280" w:rsidRPr="00F967FE" w:rsidDel="00647F12">
        <w:t>any Local Laws which contradict its obligations in this IDTA</w:t>
      </w:r>
      <w:r w:rsidR="003E6554">
        <w:t xml:space="preserve"> or any additional information regarding Local Laws which may be relevant to this IDTA</w:t>
      </w:r>
      <w:r w:rsidR="005A1280">
        <w:t>.</w:t>
      </w:r>
    </w:p>
    <w:p w14:paraId="79A23DDA" w14:textId="767239EE" w:rsidR="009426CA" w:rsidRPr="009426CA" w:rsidRDefault="009426CA" w:rsidP="009426CA">
      <w:pPr>
        <w:pStyle w:val="Level2"/>
      </w:pPr>
      <w:bookmarkStart w:id="72" w:name="_Toc79405461"/>
      <w:bookmarkEnd w:id="68"/>
      <w:r w:rsidRPr="00E43935">
        <w:t xml:space="preserve">Each Party </w:t>
      </w:r>
      <w:r w:rsidR="005A1280">
        <w:t xml:space="preserve">must ensure </w:t>
      </w:r>
      <w:r w:rsidRPr="00E43935">
        <w:t xml:space="preserve">that the Security Requirements </w:t>
      </w:r>
      <w:r>
        <w:t xml:space="preserve">and Extra Protection Clauses </w:t>
      </w:r>
      <w:r w:rsidRPr="00E43935">
        <w:t xml:space="preserve">provide a level of security which is appropriate to the risk of a </w:t>
      </w:r>
      <w:r>
        <w:t>Personal Data</w:t>
      </w:r>
      <w:r w:rsidRPr="00E43935">
        <w:t xml:space="preserve"> </w:t>
      </w:r>
      <w:r>
        <w:t>B</w:t>
      </w:r>
      <w:r w:rsidRPr="00E43935">
        <w:t xml:space="preserve">reach occurring and the impact on </w:t>
      </w:r>
      <w:r w:rsidR="007E29E7">
        <w:t>Relevant Data Subject</w:t>
      </w:r>
      <w:r w:rsidRPr="00E43935">
        <w:t xml:space="preserve">s of such a </w:t>
      </w:r>
      <w:r>
        <w:t>Personal Data B</w:t>
      </w:r>
      <w:r w:rsidRPr="00E43935">
        <w:t>reach.</w:t>
      </w:r>
      <w:bookmarkEnd w:id="72"/>
    </w:p>
    <w:p w14:paraId="602BDFA3" w14:textId="77777777" w:rsidR="009426CA" w:rsidRPr="00FF4690" w:rsidRDefault="009426CA" w:rsidP="00FF4690">
      <w:pPr>
        <w:pStyle w:val="Level1"/>
      </w:pPr>
      <w:bookmarkStart w:id="73" w:name="Section_9"/>
      <w:bookmarkStart w:id="74" w:name="_Ref76414795"/>
      <w:bookmarkStart w:id="75" w:name="_Toc79405462"/>
      <w:bookmarkEnd w:id="73"/>
      <w:r w:rsidRPr="00FF4690">
        <w:t>Reviews to ensure the Appropriate Safeguards continue</w:t>
      </w:r>
      <w:bookmarkEnd w:id="74"/>
      <w:bookmarkEnd w:id="75"/>
    </w:p>
    <w:p w14:paraId="0E2F4B68" w14:textId="41E8C3B7" w:rsidR="009426CA" w:rsidRPr="009426CA" w:rsidRDefault="009426CA" w:rsidP="009426CA">
      <w:pPr>
        <w:pStyle w:val="Level2"/>
      </w:pPr>
      <w:bookmarkStart w:id="76" w:name="_Ref70733657"/>
      <w:bookmarkStart w:id="77" w:name="_Ref71154021"/>
      <w:bookmarkStart w:id="78" w:name="_Ref71912768"/>
      <w:bookmarkStart w:id="79" w:name="_Toc79405463"/>
      <w:r w:rsidRPr="00F967FE">
        <w:t xml:space="preserve">Each Party </w:t>
      </w:r>
      <w:bookmarkEnd w:id="76"/>
      <w:bookmarkEnd w:id="77"/>
      <w:bookmarkEnd w:id="78"/>
      <w:bookmarkEnd w:id="79"/>
      <w:r>
        <w:t>must</w:t>
      </w:r>
      <w:r w:rsidRPr="00F967FE">
        <w:t xml:space="preserve">: </w:t>
      </w:r>
    </w:p>
    <w:p w14:paraId="476C8A6E" w14:textId="34BB08E7" w:rsidR="009426CA" w:rsidRPr="009426CA" w:rsidRDefault="009426CA" w:rsidP="009426CA">
      <w:pPr>
        <w:pStyle w:val="Level3"/>
      </w:pPr>
      <w:r w:rsidRPr="00F967FE">
        <w:t xml:space="preserve">review this IDTA </w:t>
      </w:r>
      <w:r>
        <w:t xml:space="preserve">(including the Security Requirements and Extra Protection Clauses </w:t>
      </w:r>
      <w:r w:rsidRPr="00F967FE">
        <w:t xml:space="preserve">and the </w:t>
      </w:r>
      <w:r>
        <w:t>Importer Information)</w:t>
      </w:r>
      <w:r w:rsidRPr="00F967FE">
        <w:t xml:space="preserve"> at regular intervals, to ensure that </w:t>
      </w:r>
      <w:r>
        <w:t xml:space="preserve">the IDTA </w:t>
      </w:r>
      <w:r w:rsidRPr="00BA12DA">
        <w:t>remains</w:t>
      </w:r>
      <w:r w:rsidRPr="00F967FE">
        <w:t xml:space="preserve"> accurate and up to date</w:t>
      </w:r>
      <w:r>
        <w:t xml:space="preserve"> </w:t>
      </w:r>
      <w:r>
        <w:lastRenderedPageBreak/>
        <w:t>and continues to provide the Appropriate Safeguards</w:t>
      </w:r>
      <w:r w:rsidRPr="00F967FE">
        <w:t xml:space="preserve">. </w:t>
      </w:r>
      <w:r>
        <w:t>Each Party will carry out t</w:t>
      </w:r>
      <w:r w:rsidRPr="00F967FE">
        <w:t>hese reviews as frequent</w:t>
      </w:r>
      <w:r>
        <w:t>ly</w:t>
      </w:r>
      <w:r w:rsidRPr="00F967FE">
        <w:t xml:space="preserve"> as the </w:t>
      </w:r>
      <w:r>
        <w:t xml:space="preserve">relevant </w:t>
      </w:r>
      <w:r w:rsidRPr="00F967FE">
        <w:t xml:space="preserve">Review </w:t>
      </w:r>
      <w:r>
        <w:t>Dates or sooner</w:t>
      </w:r>
      <w:r w:rsidRPr="00F967FE">
        <w:t>; and</w:t>
      </w:r>
    </w:p>
    <w:p w14:paraId="2A0779E6" w14:textId="77777777" w:rsidR="009426CA" w:rsidRPr="009426CA" w:rsidRDefault="009426CA" w:rsidP="009426CA">
      <w:pPr>
        <w:pStyle w:val="Level3"/>
      </w:pPr>
      <w:r w:rsidRPr="00F967FE">
        <w:t xml:space="preserve">inform the other party </w:t>
      </w:r>
      <w:r>
        <w:t xml:space="preserve">in writing </w:t>
      </w:r>
      <w:r w:rsidRPr="00F967FE">
        <w:t>as soon as it becomes aware if any information contained in either this IDTA</w:t>
      </w:r>
      <w:r>
        <w:t>,</w:t>
      </w:r>
      <w:r w:rsidRPr="00F967FE">
        <w:t xml:space="preserve"> </w:t>
      </w:r>
      <w:r>
        <w:t xml:space="preserve">any </w:t>
      </w:r>
      <w:r w:rsidRPr="00F967FE">
        <w:t>TRA</w:t>
      </w:r>
      <w:r>
        <w:t xml:space="preserve"> or Importer Information </w:t>
      </w:r>
      <w:r w:rsidRPr="00F967FE">
        <w:t>is no longer accurate and up to date</w:t>
      </w:r>
      <w:r>
        <w:t>.</w:t>
      </w:r>
    </w:p>
    <w:p w14:paraId="7BDC4185" w14:textId="77777777" w:rsidR="009426CA" w:rsidRPr="009426CA" w:rsidRDefault="009426CA" w:rsidP="009426CA">
      <w:pPr>
        <w:pStyle w:val="Level2"/>
      </w:pPr>
      <w:bookmarkStart w:id="80" w:name="_Ref73503791"/>
      <w:bookmarkStart w:id="81" w:name="_Toc79405464"/>
      <w:r w:rsidRPr="00715CBB">
        <w:t>If, at any time, the IDTA no longer provides Appropriate Safeguards</w:t>
      </w:r>
      <w:r>
        <w:t xml:space="preserve"> </w:t>
      </w:r>
      <w:r w:rsidRPr="00715CBB">
        <w:t xml:space="preserve">the Parties must Without </w:t>
      </w:r>
      <w:r>
        <w:t>U</w:t>
      </w:r>
      <w:r w:rsidRPr="00715CBB">
        <w:t xml:space="preserve">ndue </w:t>
      </w:r>
      <w:r>
        <w:t>D</w:t>
      </w:r>
      <w:r w:rsidRPr="00715CBB">
        <w:t>elay:</w:t>
      </w:r>
      <w:bookmarkEnd w:id="80"/>
      <w:bookmarkEnd w:id="81"/>
      <w:r w:rsidRPr="00715CBB">
        <w:t xml:space="preserve"> </w:t>
      </w:r>
    </w:p>
    <w:p w14:paraId="4BCA8AC5" w14:textId="5D517F27" w:rsidR="009426CA" w:rsidRPr="009426CA" w:rsidRDefault="009426CA" w:rsidP="009426CA">
      <w:pPr>
        <w:pStyle w:val="Level3"/>
      </w:pPr>
      <w:r w:rsidRPr="00F967FE">
        <w:t xml:space="preserve">pause transfers </w:t>
      </w:r>
      <w:r>
        <w:t xml:space="preserve">and Processing </w:t>
      </w:r>
      <w:r w:rsidRPr="00F967FE">
        <w:t>of Transferred Data whilst a change to the Tables is agreed</w:t>
      </w:r>
      <w:r w:rsidR="005A1280">
        <w:t xml:space="preserve">. The Importer may retain a copy of the Transferred Data during this pause, </w:t>
      </w:r>
      <w:r w:rsidR="003E6554">
        <w:t>in which case the Importer must</w:t>
      </w:r>
      <w:r w:rsidR="005A1280">
        <w:t xml:space="preserve"> carry out any Processing required to maintain</w:t>
      </w:r>
      <w:r w:rsidR="00E925A6">
        <w:t>,</w:t>
      </w:r>
      <w:r w:rsidR="005A1280">
        <w:t xml:space="preserve"> </w:t>
      </w:r>
      <w:r w:rsidR="00E925A6">
        <w:t xml:space="preserve">so far as </w:t>
      </w:r>
      <w:r w:rsidR="00AA6844">
        <w:t>possible</w:t>
      </w:r>
      <w:r w:rsidR="00346150">
        <w:t>,</w:t>
      </w:r>
      <w:r w:rsidR="00AA6844">
        <w:t xml:space="preserve"> </w:t>
      </w:r>
      <w:r w:rsidR="00346150">
        <w:t xml:space="preserve">the </w:t>
      </w:r>
      <w:r w:rsidR="00AA6844">
        <w:t xml:space="preserve">measures </w:t>
      </w:r>
      <w:r w:rsidR="00346150">
        <w:t xml:space="preserve">it was taking </w:t>
      </w:r>
      <w:r w:rsidR="00AA6844">
        <w:t xml:space="preserve">to achieve the </w:t>
      </w:r>
      <w:r w:rsidR="005A1280">
        <w:t xml:space="preserve">Appropriate Safeguards </w:t>
      </w:r>
      <w:r w:rsidR="00AA6844">
        <w:t xml:space="preserve">prior to the </w:t>
      </w:r>
      <w:r w:rsidR="00E3028B">
        <w:t xml:space="preserve">time the </w:t>
      </w:r>
      <w:r w:rsidR="00AA6844">
        <w:t>IDTA no longer provid</w:t>
      </w:r>
      <w:r w:rsidR="008C082D">
        <w:t>ed</w:t>
      </w:r>
      <w:r w:rsidR="00AA6844">
        <w:t xml:space="preserve"> Appropriate Safeguards</w:t>
      </w:r>
      <w:r w:rsidR="0006595A">
        <w:t>,</w:t>
      </w:r>
      <w:r w:rsidR="003E6554">
        <w:t xml:space="preserve"> but no other Processing</w:t>
      </w:r>
      <w:r w:rsidRPr="00F967FE">
        <w:t>;</w:t>
      </w:r>
      <w:r>
        <w:t xml:space="preserve"> </w:t>
      </w:r>
    </w:p>
    <w:p w14:paraId="343A805C" w14:textId="5FB48082" w:rsidR="009426CA" w:rsidRPr="009426CA" w:rsidRDefault="009426CA" w:rsidP="009426CA">
      <w:pPr>
        <w:pStyle w:val="Level3"/>
      </w:pPr>
      <w:r w:rsidRPr="00F967FE">
        <w:t xml:space="preserve">agree a change to </w:t>
      </w:r>
      <w:r>
        <w:t xml:space="preserve">Part one: Tables or Part two: Extra Protection Clauses </w:t>
      </w:r>
      <w:r w:rsidRPr="00F967FE">
        <w:t>which will maintain the Appropriate Safeguards</w:t>
      </w:r>
      <w:r>
        <w:t xml:space="preserve"> (in accordance </w:t>
      </w:r>
      <w:r w:rsidRPr="003E1A46">
        <w:t xml:space="preserve">with Section </w:t>
      </w:r>
      <w:r w:rsidR="00634A20">
        <w:fldChar w:fldCharType="begin"/>
      </w:r>
      <w:r w:rsidR="00634A20">
        <w:instrText xml:space="preserve"> REF  Section_5 \h \r  \* MERGEFORMAT </w:instrText>
      </w:r>
      <w:r w:rsidR="00634A20">
        <w:fldChar w:fldCharType="separate"/>
      </w:r>
      <w:r w:rsidR="00802921">
        <w:t>5</w:t>
      </w:r>
      <w:r w:rsidR="00634A20">
        <w:fldChar w:fldCharType="end"/>
      </w:r>
      <w:r w:rsidRPr="003E1A46">
        <w:t>); and</w:t>
      </w:r>
    </w:p>
    <w:p w14:paraId="435B0644" w14:textId="449881EA" w:rsidR="009426CA" w:rsidRDefault="009426CA" w:rsidP="009426CA">
      <w:pPr>
        <w:pStyle w:val="Level3"/>
      </w:pPr>
      <w:r w:rsidRPr="00F967FE">
        <w:t xml:space="preserve">where a change to </w:t>
      </w:r>
      <w:r>
        <w:t>Part one: Tables or Part two: Extra Protection Clauses</w:t>
      </w:r>
      <w:r w:rsidRPr="00F967FE">
        <w:t xml:space="preserve"> which maintains the Appropriate Safeguards cannot be agreed, </w:t>
      </w:r>
      <w:r>
        <w:t xml:space="preserve">the Exporter must </w:t>
      </w:r>
      <w:r w:rsidRPr="00F967FE">
        <w:t xml:space="preserve">end this IDTA </w:t>
      </w:r>
      <w:r>
        <w:t>by written notice on the Importer.</w:t>
      </w:r>
    </w:p>
    <w:p w14:paraId="29BCCF91" w14:textId="5A356866" w:rsidR="003863C4" w:rsidRPr="009426CA" w:rsidRDefault="003863C4" w:rsidP="003863C4">
      <w:pPr>
        <w:pStyle w:val="Level1"/>
      </w:pPr>
      <w:bookmarkStart w:id="82" w:name="Section_10"/>
      <w:bookmarkEnd w:id="82"/>
      <w:r w:rsidRPr="003863C4">
        <w:t>The ICO</w:t>
      </w:r>
    </w:p>
    <w:p w14:paraId="6AF69FCA" w14:textId="77777777" w:rsidR="009426CA" w:rsidRPr="009426CA" w:rsidRDefault="009426CA" w:rsidP="009426CA">
      <w:pPr>
        <w:pStyle w:val="Level2"/>
      </w:pPr>
      <w:bookmarkStart w:id="83" w:name="_Ref73503682"/>
      <w:bookmarkStart w:id="84" w:name="_Toc79405466"/>
      <w:bookmarkStart w:id="85" w:name="_Ref73503245"/>
      <w:r w:rsidRPr="00E36B92">
        <w:t>Each Party agrees to comply with any reasonable requests made by the ICO in relation to this IDTA or its Processing of the Transferred Data.</w:t>
      </w:r>
      <w:bookmarkEnd w:id="83"/>
      <w:bookmarkEnd w:id="84"/>
    </w:p>
    <w:p w14:paraId="125D0571" w14:textId="77777777" w:rsidR="009426CA" w:rsidRPr="009426CA" w:rsidRDefault="009426CA" w:rsidP="009426CA">
      <w:pPr>
        <w:pStyle w:val="Level2"/>
      </w:pPr>
      <w:bookmarkStart w:id="86" w:name="_Toc79405467"/>
      <w:r>
        <w:t xml:space="preserve">The Exporter </w:t>
      </w:r>
      <w:r w:rsidRPr="00BE3E91">
        <w:t xml:space="preserve">will provide a copy of </w:t>
      </w:r>
      <w:r>
        <w:t xml:space="preserve">any </w:t>
      </w:r>
      <w:r w:rsidRPr="00BE3E91">
        <w:t>TRA</w:t>
      </w:r>
      <w:r>
        <w:t>, the Importer Information</w:t>
      </w:r>
      <w:r w:rsidRPr="00BE3E91">
        <w:t xml:space="preserve"> and this IDTA to the ICO, if the ICO requests.</w:t>
      </w:r>
      <w:bookmarkEnd w:id="86"/>
    </w:p>
    <w:p w14:paraId="15A679AC" w14:textId="77777777" w:rsidR="009426CA" w:rsidRPr="009426CA" w:rsidRDefault="009426CA" w:rsidP="009426CA">
      <w:pPr>
        <w:pStyle w:val="Level2"/>
      </w:pPr>
      <w:bookmarkStart w:id="87" w:name="_Toc79405468"/>
      <w:r w:rsidRPr="00BF50BD">
        <w:t>The Importer will provide a copy of any Importer Information and this IDTA to the ICO, if the ICO requests.</w:t>
      </w:r>
      <w:bookmarkEnd w:id="87"/>
    </w:p>
    <w:p w14:paraId="2E96891D" w14:textId="01ACBD1D" w:rsidR="009426CA" w:rsidRDefault="009426CA" w:rsidP="00643F10">
      <w:pPr>
        <w:pStyle w:val="Heading3"/>
      </w:pPr>
      <w:r w:rsidRPr="009426CA">
        <w:t xml:space="preserve">The Exporter </w:t>
      </w:r>
      <w:bookmarkEnd w:id="85"/>
    </w:p>
    <w:p w14:paraId="5ADFAB1E" w14:textId="66791232" w:rsidR="003863C4" w:rsidRPr="003863C4" w:rsidRDefault="003863C4" w:rsidP="003863C4">
      <w:pPr>
        <w:pStyle w:val="Level1"/>
        <w:rPr>
          <w:rFonts w:eastAsia="Verdana"/>
        </w:rPr>
      </w:pPr>
      <w:bookmarkStart w:id="88" w:name="Section_11"/>
      <w:bookmarkEnd w:id="88"/>
      <w:r w:rsidRPr="003863C4">
        <w:rPr>
          <w:rFonts w:eastAsia="Verdana"/>
        </w:rPr>
        <w:t>Exporter’s obligations</w:t>
      </w:r>
    </w:p>
    <w:p w14:paraId="4198ED2C" w14:textId="53466089" w:rsidR="009426CA" w:rsidRPr="009426CA" w:rsidRDefault="009426CA" w:rsidP="009426CA">
      <w:pPr>
        <w:pStyle w:val="Level2"/>
      </w:pPr>
      <w:bookmarkStart w:id="89" w:name="_Toc79405470"/>
      <w:bookmarkStart w:id="90" w:name="_Ref77596401"/>
      <w:bookmarkStart w:id="91" w:name="_Ref70725023"/>
      <w:r w:rsidRPr="00F967FE">
        <w:t>The Exporter agrees that</w:t>
      </w:r>
      <w:r>
        <w:t xml:space="preserve"> </w:t>
      </w:r>
      <w:bookmarkStart w:id="92" w:name="_Ref77317945"/>
      <w:bookmarkEnd w:id="89"/>
      <w:r w:rsidRPr="00F967FE">
        <w:t xml:space="preserve">UK Data Protection Laws apply to its Processing of the Transferred Data, including </w:t>
      </w:r>
      <w:r>
        <w:t>transferring</w:t>
      </w:r>
      <w:r w:rsidRPr="00F967FE">
        <w:t xml:space="preserve"> it to the Importer</w:t>
      </w:r>
      <w:r>
        <w:t>.</w:t>
      </w:r>
      <w:bookmarkEnd w:id="90"/>
      <w:bookmarkEnd w:id="92"/>
    </w:p>
    <w:p w14:paraId="22CF7B51" w14:textId="4DF238EB" w:rsidR="009426CA" w:rsidRPr="009426CA" w:rsidRDefault="009426CA" w:rsidP="009426CA">
      <w:pPr>
        <w:pStyle w:val="Level2"/>
      </w:pPr>
      <w:bookmarkStart w:id="93" w:name="_Ref71148417"/>
      <w:r w:rsidRPr="002E0847">
        <w:t>The Exporter must</w:t>
      </w:r>
      <w:r>
        <w:t>:</w:t>
      </w:r>
    </w:p>
    <w:p w14:paraId="0CBA8D19" w14:textId="77777777" w:rsidR="009426CA" w:rsidRPr="009426CA" w:rsidRDefault="009426CA" w:rsidP="009426CA">
      <w:pPr>
        <w:pStyle w:val="Level3"/>
      </w:pPr>
      <w:r w:rsidRPr="00F967FE">
        <w:lastRenderedPageBreak/>
        <w:t xml:space="preserve">comply with the UK Data Protection Laws in </w:t>
      </w:r>
      <w:r>
        <w:t>transferring</w:t>
      </w:r>
      <w:r w:rsidRPr="00F967FE">
        <w:t xml:space="preserve"> the Transferred Data to the Importer;</w:t>
      </w:r>
      <w:bookmarkEnd w:id="93"/>
    </w:p>
    <w:p w14:paraId="6BC3B42C" w14:textId="607E5E58" w:rsidR="009426CA" w:rsidRPr="009426CA" w:rsidRDefault="009426CA" w:rsidP="009426CA">
      <w:pPr>
        <w:pStyle w:val="Level3"/>
      </w:pPr>
      <w:r w:rsidRPr="00F967FE">
        <w:t xml:space="preserve">comply with the Linked Agreement as it relates to its </w:t>
      </w:r>
      <w:r>
        <w:t>transferring</w:t>
      </w:r>
      <w:r w:rsidRPr="00F967FE">
        <w:t xml:space="preserve"> the Transferred Data to the Importer</w:t>
      </w:r>
      <w:r>
        <w:t xml:space="preserve">; and </w:t>
      </w:r>
    </w:p>
    <w:p w14:paraId="4DE3EFC0" w14:textId="58354B42" w:rsidR="009426CA" w:rsidRPr="008D28F9" w:rsidRDefault="009426CA" w:rsidP="009426CA">
      <w:pPr>
        <w:pStyle w:val="Level3"/>
      </w:pPr>
      <w:r w:rsidRPr="008D28F9">
        <w:t xml:space="preserve">carry out reasonable checks on the Importer’s ability to comply with this IDTA, and </w:t>
      </w:r>
      <w:r w:rsidR="008D28F9" w:rsidRPr="008D28F9">
        <w:t xml:space="preserve">take appropriate action including under Section </w:t>
      </w:r>
      <w:r w:rsidR="008D28F9" w:rsidRPr="008D28F9">
        <w:fldChar w:fldCharType="begin"/>
      </w:r>
      <w:r w:rsidR="008D28F9" w:rsidRPr="008D28F9">
        <w:instrText xml:space="preserve"> REF _Ref73503791 \r \h </w:instrText>
      </w:r>
      <w:r w:rsidR="008D28F9">
        <w:instrText xml:space="preserve"> \* MERGEFORMAT </w:instrText>
      </w:r>
      <w:r w:rsidR="008D28F9" w:rsidRPr="008D28F9">
        <w:fldChar w:fldCharType="separate"/>
      </w:r>
      <w:r w:rsidR="00802921">
        <w:t>9.2</w:t>
      </w:r>
      <w:r w:rsidR="008D28F9" w:rsidRPr="008D28F9">
        <w:fldChar w:fldCharType="end"/>
      </w:r>
      <w:r w:rsidR="008D28F9" w:rsidRPr="008D28F9">
        <w:t xml:space="preserve">, Section </w:t>
      </w:r>
      <w:r w:rsidR="00634A20">
        <w:fldChar w:fldCharType="begin"/>
      </w:r>
      <w:r w:rsidR="00634A20">
        <w:instrText xml:space="preserve"> REF  Section_29 \h \r  \* MERGEFORMAT </w:instrText>
      </w:r>
      <w:r w:rsidR="00634A20">
        <w:fldChar w:fldCharType="separate"/>
      </w:r>
      <w:r w:rsidR="00802921">
        <w:t>29</w:t>
      </w:r>
      <w:r w:rsidR="00634A20">
        <w:fldChar w:fldCharType="end"/>
      </w:r>
      <w:r w:rsidR="008D28F9" w:rsidRPr="008D28F9">
        <w:t xml:space="preserve"> or Section </w:t>
      </w:r>
      <w:r w:rsidR="00634A20">
        <w:fldChar w:fldCharType="begin"/>
      </w:r>
      <w:r w:rsidR="00634A20">
        <w:instrText xml:space="preserve"> REF  Section_30 \h \r  \* MERGEFORMAT </w:instrText>
      </w:r>
      <w:r w:rsidR="00634A20">
        <w:fldChar w:fldCharType="separate"/>
      </w:r>
      <w:r w:rsidR="00802921">
        <w:t>30</w:t>
      </w:r>
      <w:r w:rsidR="00634A20">
        <w:fldChar w:fldCharType="end"/>
      </w:r>
      <w:r w:rsidR="008D28F9" w:rsidRPr="008D28F9">
        <w:t xml:space="preserve">, if at any time it no longer considers that </w:t>
      </w:r>
      <w:r w:rsidRPr="008D28F9">
        <w:t>the Importer is able to comply with this IDTA</w:t>
      </w:r>
      <w:r w:rsidR="008D28F9" w:rsidRPr="008D28F9">
        <w:t xml:space="preserve"> or to provide Appropriate Safeguards</w:t>
      </w:r>
      <w:r w:rsidRPr="008D28F9">
        <w:t>.</w:t>
      </w:r>
    </w:p>
    <w:p w14:paraId="3C7164A7" w14:textId="77777777" w:rsidR="009426CA" w:rsidRPr="009426CA" w:rsidRDefault="009426CA" w:rsidP="009426CA">
      <w:pPr>
        <w:pStyle w:val="Level2"/>
      </w:pPr>
      <w:bookmarkStart w:id="94" w:name="_Toc79405471"/>
      <w:r w:rsidRPr="00AA00A5">
        <w:t xml:space="preserve">The Exporter must comply with all its obligations in the IDTA, including any in the Security Requirements, </w:t>
      </w:r>
      <w:r>
        <w:t>and any</w:t>
      </w:r>
      <w:r w:rsidRPr="00AA00A5">
        <w:t xml:space="preserve"> Extra Protection Clauses and any Commercial Clauses.</w:t>
      </w:r>
      <w:bookmarkEnd w:id="94"/>
    </w:p>
    <w:p w14:paraId="652F3494" w14:textId="3E6F1E90" w:rsidR="009426CA" w:rsidRPr="009426CA" w:rsidRDefault="009426CA" w:rsidP="009426CA">
      <w:pPr>
        <w:pStyle w:val="Level2"/>
      </w:pPr>
      <w:bookmarkStart w:id="95" w:name="_Ref71912596"/>
      <w:bookmarkStart w:id="96" w:name="_Ref77596482"/>
      <w:bookmarkStart w:id="97" w:name="_Toc79405472"/>
      <w:bookmarkStart w:id="98" w:name="_Ref71515290"/>
      <w:r w:rsidRPr="00F967FE">
        <w:t xml:space="preserve">The Exporter </w:t>
      </w:r>
      <w:bookmarkEnd w:id="95"/>
      <w:r w:rsidRPr="00F967FE">
        <w:t xml:space="preserve">must co-operate with reasonable requests of the Importer to pass on notices or other information to and from </w:t>
      </w:r>
      <w:r w:rsidR="007E29E7">
        <w:t>Relevant Data Subject</w:t>
      </w:r>
      <w:r w:rsidRPr="00F967FE">
        <w:t xml:space="preserve">s or any </w:t>
      </w:r>
      <w:r>
        <w:t xml:space="preserve">Third Party </w:t>
      </w:r>
      <w:r w:rsidRPr="00F967FE">
        <w:t>Controller</w:t>
      </w:r>
      <w:r w:rsidR="008D28F9">
        <w:t xml:space="preserve"> where it is not reasonably practical for the Importer to do so</w:t>
      </w:r>
      <w:r w:rsidRPr="00F967FE">
        <w:t>. The Exporter may pass these on via a third party if it is reasonable to do so.</w:t>
      </w:r>
      <w:bookmarkEnd w:id="96"/>
      <w:bookmarkEnd w:id="97"/>
      <w:r>
        <w:t xml:space="preserve"> </w:t>
      </w:r>
    </w:p>
    <w:p w14:paraId="5F0110C4" w14:textId="47F4581F" w:rsidR="009426CA" w:rsidRPr="009426CA" w:rsidRDefault="009426CA" w:rsidP="009426CA">
      <w:pPr>
        <w:pStyle w:val="Level2"/>
      </w:pPr>
      <w:bookmarkStart w:id="99" w:name="_Toc79405473"/>
      <w:r w:rsidRPr="00F967FE">
        <w:t xml:space="preserve">The Exporter must co-operate with and provide reasonable assistance to the Importer, so that the Importer is able to comply with its obligations to the </w:t>
      </w:r>
      <w:r w:rsidR="007E29E7">
        <w:t>Relevant Data Subject</w:t>
      </w:r>
      <w:r w:rsidRPr="00F967FE">
        <w:t>s under Local Law and this IDTA.</w:t>
      </w:r>
      <w:bookmarkEnd w:id="99"/>
    </w:p>
    <w:p w14:paraId="46ED2AD6" w14:textId="3509C678" w:rsidR="009426CA" w:rsidRDefault="009426CA" w:rsidP="00643F10">
      <w:pPr>
        <w:pStyle w:val="Heading3"/>
      </w:pPr>
      <w:bookmarkStart w:id="100" w:name="_Ref73503819"/>
      <w:bookmarkEnd w:id="91"/>
      <w:bookmarkEnd w:id="98"/>
      <w:r w:rsidRPr="009426CA">
        <w:t>The Importer</w:t>
      </w:r>
    </w:p>
    <w:p w14:paraId="05D70A48" w14:textId="564DA239" w:rsidR="003863C4" w:rsidRPr="009426CA" w:rsidRDefault="003863C4" w:rsidP="00E60490">
      <w:pPr>
        <w:pStyle w:val="Level1"/>
      </w:pPr>
      <w:bookmarkStart w:id="101" w:name="Section_12"/>
      <w:bookmarkEnd w:id="101"/>
      <w:r w:rsidRPr="003863C4">
        <w:t>General Importer obligations</w:t>
      </w:r>
    </w:p>
    <w:p w14:paraId="41DF5233" w14:textId="2F3CAF20" w:rsidR="009426CA" w:rsidRPr="009426CA" w:rsidRDefault="009426CA" w:rsidP="009426CA">
      <w:pPr>
        <w:pStyle w:val="Level2"/>
      </w:pPr>
      <w:bookmarkStart w:id="102" w:name="_Ref73506248"/>
      <w:bookmarkStart w:id="103" w:name="_Ref73507610"/>
      <w:bookmarkStart w:id="104" w:name="_Toc79405475"/>
      <w:bookmarkEnd w:id="100"/>
      <w:r w:rsidRPr="00F967FE">
        <w:t>The Importer must:</w:t>
      </w:r>
      <w:bookmarkEnd w:id="102"/>
      <w:bookmarkEnd w:id="103"/>
      <w:bookmarkEnd w:id="104"/>
      <w:r w:rsidRPr="00F967FE">
        <w:t xml:space="preserve"> </w:t>
      </w:r>
    </w:p>
    <w:p w14:paraId="2F614C44" w14:textId="77777777" w:rsidR="009426CA" w:rsidRPr="009426CA" w:rsidRDefault="009426CA" w:rsidP="009426CA">
      <w:pPr>
        <w:pStyle w:val="Level3"/>
      </w:pPr>
      <w:r w:rsidRPr="00F967FE">
        <w:t>only Process the Transferred Data for the Purpose;</w:t>
      </w:r>
    </w:p>
    <w:p w14:paraId="42B78918" w14:textId="77777777" w:rsidR="009426CA" w:rsidRPr="009426CA" w:rsidRDefault="009426CA" w:rsidP="009426CA">
      <w:pPr>
        <w:pStyle w:val="Level3"/>
      </w:pPr>
      <w:bookmarkStart w:id="105" w:name="_Ref77596530"/>
      <w:bookmarkStart w:id="106" w:name="_Ref71495862"/>
      <w:r w:rsidRPr="00F64FC0">
        <w:t xml:space="preserve">comply with all its obligations in the IDTA, including </w:t>
      </w:r>
      <w:r>
        <w:t xml:space="preserve">in the </w:t>
      </w:r>
      <w:r w:rsidRPr="00F64FC0">
        <w:t>Security Requirements</w:t>
      </w:r>
      <w:r>
        <w:t>,</w:t>
      </w:r>
      <w:r w:rsidRPr="00F64FC0">
        <w:t xml:space="preserve"> </w:t>
      </w:r>
      <w:r>
        <w:t>any</w:t>
      </w:r>
      <w:r w:rsidRPr="00F64FC0">
        <w:t xml:space="preserve"> Extra Protection Clauses </w:t>
      </w:r>
      <w:r>
        <w:t>and any</w:t>
      </w:r>
      <w:r w:rsidRPr="00F64FC0">
        <w:t xml:space="preserve"> Commercial </w:t>
      </w:r>
      <w:r>
        <w:t>Clauses;</w:t>
      </w:r>
      <w:bookmarkEnd w:id="105"/>
    </w:p>
    <w:p w14:paraId="161346FF" w14:textId="77777777" w:rsidR="009426CA" w:rsidRPr="009426CA" w:rsidRDefault="009426CA" w:rsidP="009426CA">
      <w:pPr>
        <w:pStyle w:val="Level3"/>
      </w:pPr>
      <w:bookmarkStart w:id="107" w:name="_Ref77596560"/>
      <w:r w:rsidRPr="00F967FE">
        <w:t xml:space="preserve">comply with all </w:t>
      </w:r>
      <w:r>
        <w:t>its obligations</w:t>
      </w:r>
      <w:r w:rsidRPr="00F967FE">
        <w:t xml:space="preserve"> in the Linked Agreement which relate to its Processing of the Transferred Data;</w:t>
      </w:r>
      <w:bookmarkEnd w:id="107"/>
    </w:p>
    <w:p w14:paraId="7C975FFA" w14:textId="77777777" w:rsidR="009426CA" w:rsidRPr="009426CA" w:rsidRDefault="009426CA" w:rsidP="009426CA">
      <w:pPr>
        <w:pStyle w:val="Level3"/>
      </w:pPr>
      <w:bookmarkStart w:id="108" w:name="_Ref77597260"/>
      <w:bookmarkEnd w:id="106"/>
      <w:r w:rsidRPr="00F967FE">
        <w:t xml:space="preserve">keep a </w:t>
      </w:r>
      <w:r>
        <w:t>w</w:t>
      </w:r>
      <w:r w:rsidRPr="00F967FE">
        <w:t>ritten record of its Processing of the Transferred Dat</w:t>
      </w:r>
      <w:r>
        <w:t>a, which</w:t>
      </w:r>
      <w:r w:rsidRPr="00F967FE">
        <w:t xml:space="preserve"> demonstrate its compliance with this IDTA</w:t>
      </w:r>
      <w:r>
        <w:t xml:space="preserve">, and provide this written record </w:t>
      </w:r>
      <w:r w:rsidRPr="00F967FE">
        <w:t>if asked to do so by the Exporter;</w:t>
      </w:r>
      <w:bookmarkEnd w:id="108"/>
    </w:p>
    <w:p w14:paraId="5649F4A0" w14:textId="77777777" w:rsidR="009426CA" w:rsidRPr="009426CA" w:rsidRDefault="009426CA" w:rsidP="009426CA">
      <w:pPr>
        <w:pStyle w:val="Level3"/>
      </w:pPr>
      <w:bookmarkStart w:id="109" w:name="_Ref77597273"/>
      <w:r w:rsidRPr="00F967FE">
        <w:t>if the Linked Agreement includes rights for the Exporter to obtain information or carry out an audit, provide the Exporter with the same rights in relation to this IDTA; and</w:t>
      </w:r>
      <w:bookmarkEnd w:id="109"/>
    </w:p>
    <w:p w14:paraId="6E3A933C" w14:textId="11325D34" w:rsidR="009426CA" w:rsidRPr="009426CA" w:rsidRDefault="009426CA" w:rsidP="009426CA">
      <w:pPr>
        <w:pStyle w:val="Level3"/>
      </w:pPr>
      <w:bookmarkStart w:id="110" w:name="_Ref77318003"/>
      <w:r w:rsidRPr="009426CA">
        <w:lastRenderedPageBreak/>
        <w:t xml:space="preserve">if the ICO requests, provide the ICO with the information it would be required on request to provide to the Exporter under this Section </w:t>
      </w:r>
      <w:r w:rsidRPr="009426CA">
        <w:fldChar w:fldCharType="begin"/>
      </w:r>
      <w:r w:rsidRPr="009426CA">
        <w:instrText xml:space="preserve"> REF _Ref73506248 \r \h  \* MERGEFORMAT </w:instrText>
      </w:r>
      <w:r w:rsidRPr="009426CA">
        <w:fldChar w:fldCharType="separate"/>
      </w:r>
      <w:r w:rsidR="00802921">
        <w:t>12.1</w:t>
      </w:r>
      <w:r w:rsidRPr="009426CA">
        <w:fldChar w:fldCharType="end"/>
      </w:r>
      <w:r w:rsidRPr="009426CA">
        <w:t xml:space="preserve"> (including the written record of its Processing, and the results of audits and inspections).</w:t>
      </w:r>
      <w:bookmarkEnd w:id="110"/>
    </w:p>
    <w:p w14:paraId="582F6154" w14:textId="6FCDDC0D" w:rsidR="009426CA" w:rsidRDefault="009426CA" w:rsidP="009426CA">
      <w:pPr>
        <w:pStyle w:val="Level2"/>
      </w:pPr>
      <w:bookmarkStart w:id="111" w:name="_Toc79405476"/>
      <w:r w:rsidRPr="00F967FE">
        <w:t xml:space="preserve">The Importer must co-operate with and provide reasonable assistance to the Exporter and any </w:t>
      </w:r>
      <w:r>
        <w:t xml:space="preserve">Third Party </w:t>
      </w:r>
      <w:r w:rsidRPr="00F967FE">
        <w:t xml:space="preserve">Controller, so that the Exporter and any </w:t>
      </w:r>
      <w:r>
        <w:t xml:space="preserve">Third Party </w:t>
      </w:r>
      <w:r w:rsidRPr="00F967FE">
        <w:t>Controller are able to comply with their obligations under UK Data Protection Laws and this IDTA.</w:t>
      </w:r>
      <w:bookmarkEnd w:id="111"/>
      <w:r>
        <w:t xml:space="preserve"> </w:t>
      </w:r>
    </w:p>
    <w:p w14:paraId="477FD269" w14:textId="414B3B96" w:rsidR="003863C4" w:rsidRPr="009426CA" w:rsidRDefault="003863C4" w:rsidP="003863C4">
      <w:pPr>
        <w:pStyle w:val="Level1"/>
      </w:pPr>
      <w:bookmarkStart w:id="112" w:name="Section_13"/>
      <w:bookmarkEnd w:id="112"/>
      <w:r w:rsidRPr="003863C4">
        <w:t>Importer’s obligations if it is subject to the UK Data Protection Laws</w:t>
      </w:r>
    </w:p>
    <w:p w14:paraId="502754F9" w14:textId="1685036C" w:rsidR="009426CA" w:rsidRPr="009426CA" w:rsidRDefault="009426CA" w:rsidP="009426CA">
      <w:pPr>
        <w:pStyle w:val="Level2"/>
      </w:pPr>
      <w:bookmarkStart w:id="113" w:name="_Ref76468174"/>
      <w:bookmarkStart w:id="114" w:name="_Toc79405478"/>
      <w:r w:rsidRPr="00F967FE">
        <w:t>If the Importer</w:t>
      </w:r>
      <w:r>
        <w:t xml:space="preserve">’s Processing of the Transferred Data </w:t>
      </w:r>
      <w:r w:rsidRPr="00F967FE">
        <w:t>is subject to UK Data Protection Laws, it agrees that:</w:t>
      </w:r>
      <w:bookmarkEnd w:id="113"/>
      <w:bookmarkEnd w:id="114"/>
    </w:p>
    <w:p w14:paraId="0FF3AE73" w14:textId="77777777" w:rsidR="009426CA" w:rsidRPr="009426CA" w:rsidRDefault="009426CA" w:rsidP="009426CA">
      <w:pPr>
        <w:pStyle w:val="Level3"/>
      </w:pPr>
      <w:r w:rsidRPr="00F967FE">
        <w:t>UK Data Protection Laws apply to its Processing of the Transferred Data, and the ICO has jurisdiction over it in that respect;</w:t>
      </w:r>
      <w:r>
        <w:t xml:space="preserve"> and</w:t>
      </w:r>
    </w:p>
    <w:p w14:paraId="12782B07" w14:textId="77777777" w:rsidR="009426CA" w:rsidRPr="009426CA" w:rsidRDefault="009426CA" w:rsidP="009426CA">
      <w:pPr>
        <w:pStyle w:val="Level3"/>
      </w:pPr>
      <w:r w:rsidRPr="00F967FE">
        <w:t>it has and will comply with the UK Data Protection Laws in relation to the Processing of the Transferred Data</w:t>
      </w:r>
      <w:r>
        <w:t>.</w:t>
      </w:r>
    </w:p>
    <w:p w14:paraId="0E637900" w14:textId="6325946B" w:rsidR="005239DE" w:rsidRDefault="009426CA" w:rsidP="009276AD">
      <w:pPr>
        <w:pStyle w:val="Level2"/>
      </w:pPr>
      <w:r w:rsidRPr="009426CA">
        <w:t xml:space="preserve">If Section </w:t>
      </w:r>
      <w:r w:rsidRPr="009426CA">
        <w:fldChar w:fldCharType="begin"/>
      </w:r>
      <w:r w:rsidRPr="009426CA">
        <w:instrText xml:space="preserve"> REF _Ref76468174 \r \h  \* MERGEFORMAT </w:instrText>
      </w:r>
      <w:r w:rsidRPr="009426CA">
        <w:fldChar w:fldCharType="separate"/>
      </w:r>
      <w:r w:rsidR="00802921">
        <w:t>13.1</w:t>
      </w:r>
      <w:r w:rsidRPr="009426CA">
        <w:fldChar w:fldCharType="end"/>
      </w:r>
      <w:r w:rsidRPr="009426CA">
        <w:t xml:space="preserve"> applies and the Importer complies with Section </w:t>
      </w:r>
      <w:r w:rsidRPr="009426CA">
        <w:fldChar w:fldCharType="begin"/>
      </w:r>
      <w:r w:rsidRPr="009426CA">
        <w:instrText xml:space="preserve"> REF _Ref76468174 \r \h  \* MERGEFORMAT </w:instrText>
      </w:r>
      <w:r w:rsidRPr="009426CA">
        <w:fldChar w:fldCharType="separate"/>
      </w:r>
      <w:r w:rsidR="00802921">
        <w:t>13.1</w:t>
      </w:r>
      <w:r w:rsidRPr="009426CA">
        <w:fldChar w:fldCharType="end"/>
      </w:r>
      <w:r w:rsidRPr="009426CA">
        <w:t>, it does not need to comply with:</w:t>
      </w:r>
    </w:p>
    <w:p w14:paraId="1E80A6C8" w14:textId="351ABF07" w:rsidR="009276AD" w:rsidRPr="009426CA" w:rsidRDefault="009276AD" w:rsidP="00081690">
      <w:pPr>
        <w:pStyle w:val="ListParagraph"/>
        <w:numPr>
          <w:ilvl w:val="0"/>
          <w:numId w:val="17"/>
        </w:numPr>
        <w:ind w:left="1037" w:hanging="357"/>
        <w:contextualSpacing w:val="0"/>
      </w:pPr>
      <w:bookmarkStart w:id="115" w:name="_Toc79405480"/>
      <w:r w:rsidRPr="009426CA">
        <w:t xml:space="preserve">Section </w:t>
      </w:r>
      <w:r>
        <w:fldChar w:fldCharType="begin"/>
      </w:r>
      <w:r>
        <w:instrText xml:space="preserve"> REF  Section_14 \h \r  \* MERGEFORMAT </w:instrText>
      </w:r>
      <w:r>
        <w:fldChar w:fldCharType="separate"/>
      </w:r>
      <w:r w:rsidR="00802921">
        <w:t>14</w:t>
      </w:r>
      <w:r>
        <w:fldChar w:fldCharType="end"/>
      </w:r>
      <w:r w:rsidRPr="009426CA">
        <w:t xml:space="preserve"> (Importer’s obligations to comply with key data protection principles);</w:t>
      </w:r>
      <w:bookmarkEnd w:id="115"/>
    </w:p>
    <w:p w14:paraId="488B11A9" w14:textId="4BF66FA9" w:rsidR="009276AD" w:rsidRPr="009426CA" w:rsidRDefault="009276AD" w:rsidP="00081690">
      <w:pPr>
        <w:pStyle w:val="ListParagraph"/>
        <w:numPr>
          <w:ilvl w:val="0"/>
          <w:numId w:val="17"/>
        </w:numPr>
        <w:ind w:left="1037" w:hanging="357"/>
        <w:contextualSpacing w:val="0"/>
      </w:pPr>
      <w:bookmarkStart w:id="116" w:name="_Toc79405481"/>
      <w:r w:rsidRPr="009426CA">
        <w:t xml:space="preserve">Section </w:t>
      </w:r>
      <w:r>
        <w:fldChar w:fldCharType="begin"/>
      </w:r>
      <w:r>
        <w:instrText xml:space="preserve"> REF  Section_15 \h \r  \* MERGEFORMAT </w:instrText>
      </w:r>
      <w:r>
        <w:fldChar w:fldCharType="separate"/>
      </w:r>
      <w:r w:rsidR="00802921">
        <w:t>15</w:t>
      </w:r>
      <w:r>
        <w:fldChar w:fldCharType="end"/>
      </w:r>
      <w:r w:rsidRPr="009426CA">
        <w:t xml:space="preserve"> (What happens if there is an Importer Personal Data Breach);</w:t>
      </w:r>
      <w:bookmarkEnd w:id="116"/>
    </w:p>
    <w:p w14:paraId="1A31536B" w14:textId="543F5EBF" w:rsidR="009276AD" w:rsidRPr="009426CA" w:rsidRDefault="009276AD" w:rsidP="00081690">
      <w:pPr>
        <w:pStyle w:val="ListParagraph"/>
        <w:numPr>
          <w:ilvl w:val="0"/>
          <w:numId w:val="17"/>
        </w:numPr>
        <w:ind w:left="1037" w:hanging="357"/>
        <w:contextualSpacing w:val="0"/>
      </w:pPr>
      <w:bookmarkStart w:id="117" w:name="_Toc79405482"/>
      <w:r w:rsidRPr="009426CA">
        <w:t xml:space="preserve">Section </w:t>
      </w:r>
      <w:r>
        <w:fldChar w:fldCharType="begin"/>
      </w:r>
      <w:r>
        <w:instrText xml:space="preserve"> REF  Section_15 \h \r  \* MERGEFORMAT </w:instrText>
      </w:r>
      <w:r>
        <w:fldChar w:fldCharType="separate"/>
      </w:r>
      <w:r w:rsidR="00802921">
        <w:t>15</w:t>
      </w:r>
      <w:r>
        <w:fldChar w:fldCharType="end"/>
      </w:r>
      <w:r w:rsidRPr="009426CA">
        <w:t xml:space="preserve"> (How </w:t>
      </w:r>
      <w:r>
        <w:t>Relevant Data Subject</w:t>
      </w:r>
      <w:r w:rsidRPr="009426CA">
        <w:t>s can exercise their data subject rights); and</w:t>
      </w:r>
      <w:bookmarkEnd w:id="117"/>
    </w:p>
    <w:p w14:paraId="7912D20E" w14:textId="689A300F" w:rsidR="009276AD" w:rsidRPr="009426CA" w:rsidRDefault="009276AD" w:rsidP="00081690">
      <w:pPr>
        <w:pStyle w:val="ListParagraph"/>
        <w:numPr>
          <w:ilvl w:val="0"/>
          <w:numId w:val="17"/>
        </w:numPr>
        <w:ind w:left="1037" w:hanging="357"/>
        <w:contextualSpacing w:val="0"/>
      </w:pPr>
      <w:bookmarkStart w:id="118" w:name="_Toc79405483"/>
      <w:r w:rsidRPr="009426CA">
        <w:t xml:space="preserve">Section </w:t>
      </w:r>
      <w:r>
        <w:fldChar w:fldCharType="begin"/>
      </w:r>
      <w:r>
        <w:instrText xml:space="preserve"> REF  Section_21 \h \r  \* MERGEFORMAT </w:instrText>
      </w:r>
      <w:r>
        <w:fldChar w:fldCharType="separate"/>
      </w:r>
      <w:r w:rsidR="00802921">
        <w:t>21</w:t>
      </w:r>
      <w:r>
        <w:fldChar w:fldCharType="end"/>
      </w:r>
      <w:r w:rsidRPr="009426CA">
        <w:t xml:space="preserve"> (How </w:t>
      </w:r>
      <w:r>
        <w:t>Relevant Data Subject</w:t>
      </w:r>
      <w:r w:rsidRPr="009426CA">
        <w:t>s can exercise their data subject rights – if the Importer is the Exporter’s Processor or Sub-Processor).</w:t>
      </w:r>
      <w:bookmarkEnd w:id="118"/>
    </w:p>
    <w:p w14:paraId="2B13AA9E" w14:textId="396A13B2" w:rsidR="003863C4" w:rsidRPr="009426CA" w:rsidRDefault="003863C4" w:rsidP="003863C4">
      <w:pPr>
        <w:pStyle w:val="Level1"/>
      </w:pPr>
      <w:bookmarkStart w:id="119" w:name="Section_14"/>
      <w:bookmarkEnd w:id="119"/>
      <w:r w:rsidRPr="003863C4">
        <w:t>Importer’s obligations to comply with key data protection principles</w:t>
      </w:r>
    </w:p>
    <w:p w14:paraId="0E814DD2" w14:textId="6AA32632" w:rsidR="009426CA" w:rsidRPr="008607FF" w:rsidRDefault="009426CA" w:rsidP="009426CA">
      <w:pPr>
        <w:pStyle w:val="Level2"/>
      </w:pPr>
      <w:bookmarkStart w:id="120" w:name="_Toc79405485"/>
      <w:bookmarkStart w:id="121" w:name="_Ref71147662"/>
      <w:bookmarkStart w:id="122" w:name="_Ref73375872"/>
      <w:r w:rsidRPr="009426CA">
        <w:t xml:space="preserve">The Importer does not need to comply with this Section </w:t>
      </w:r>
      <w:r w:rsidR="0043766E">
        <w:fldChar w:fldCharType="begin"/>
      </w:r>
      <w:r w:rsidR="0043766E">
        <w:instrText xml:space="preserve"> REF  Section_14 \h \r  \* MERGEFORMAT </w:instrText>
      </w:r>
      <w:r w:rsidR="0043766E">
        <w:fldChar w:fldCharType="separate"/>
      </w:r>
      <w:r w:rsidR="00802921">
        <w:t>14</w:t>
      </w:r>
      <w:r w:rsidR="0043766E">
        <w:fldChar w:fldCharType="end"/>
      </w:r>
      <w:r w:rsidRPr="009426CA">
        <w:t xml:space="preserve"> if it is the Exporter’s Processor or Sub-Processor.</w:t>
      </w:r>
      <w:bookmarkEnd w:id="120"/>
      <w:r w:rsidRPr="009426CA">
        <w:t xml:space="preserve">  </w:t>
      </w:r>
    </w:p>
    <w:p w14:paraId="119328BD" w14:textId="5819608D" w:rsidR="009426CA" w:rsidRPr="009426CA" w:rsidRDefault="009426CA" w:rsidP="009426CA">
      <w:pPr>
        <w:pStyle w:val="Level2"/>
      </w:pPr>
      <w:bookmarkStart w:id="123" w:name="_Toc79405486"/>
      <w:r>
        <w:t>T</w:t>
      </w:r>
      <w:r w:rsidRPr="00F967FE">
        <w:t>he Importer must:</w:t>
      </w:r>
      <w:bookmarkEnd w:id="121"/>
      <w:bookmarkEnd w:id="122"/>
      <w:bookmarkEnd w:id="123"/>
      <w:r w:rsidRPr="00F967FE" w:rsidDel="002A5F86">
        <w:t xml:space="preserve"> </w:t>
      </w:r>
    </w:p>
    <w:p w14:paraId="03997A90" w14:textId="43730FC7" w:rsidR="009426CA" w:rsidRPr="009426CA" w:rsidRDefault="009426CA" w:rsidP="009426CA">
      <w:pPr>
        <w:pStyle w:val="Level3"/>
      </w:pPr>
      <w:r w:rsidRPr="00F967FE">
        <w:t xml:space="preserve">ensure that the Transferred Data it Processes </w:t>
      </w:r>
      <w:r>
        <w:t>is</w:t>
      </w:r>
      <w:r w:rsidRPr="00F967FE">
        <w:t xml:space="preserve"> adequate, relevant and limited to what is necessary for the Purpose</w:t>
      </w:r>
      <w:r>
        <w:t xml:space="preserve">; </w:t>
      </w:r>
    </w:p>
    <w:p w14:paraId="31FF96B8" w14:textId="5D65BBA8" w:rsidR="009426CA" w:rsidRPr="009426CA" w:rsidRDefault="009426CA" w:rsidP="009426CA">
      <w:pPr>
        <w:pStyle w:val="Level3"/>
      </w:pPr>
      <w:r w:rsidRPr="00F967FE">
        <w:t xml:space="preserve">ensure that the Transferred Data </w:t>
      </w:r>
      <w:r w:rsidR="00AA6844">
        <w:t xml:space="preserve">it </w:t>
      </w:r>
      <w:r w:rsidRPr="00F967FE">
        <w:t>Processe</w:t>
      </w:r>
      <w:r w:rsidR="00AA6844">
        <w:t>s</w:t>
      </w:r>
      <w:r w:rsidRPr="00F967FE">
        <w:t xml:space="preserve"> is accurate and (where necessary) kept up to date, and (where appropriate </w:t>
      </w:r>
      <w:r w:rsidRPr="00F967FE">
        <w:lastRenderedPageBreak/>
        <w:t>considering the Purposes) correct or delet</w:t>
      </w:r>
      <w:r w:rsidR="00AA6844">
        <w:t>e</w:t>
      </w:r>
      <w:r w:rsidRPr="00F967FE">
        <w:t xml:space="preserve"> any inaccurate Transferred Data it becomes aware of </w:t>
      </w:r>
      <w:r>
        <w:t>W</w:t>
      </w:r>
      <w:r w:rsidRPr="00F967FE">
        <w:t xml:space="preserve">ithout </w:t>
      </w:r>
      <w:r>
        <w:t>U</w:t>
      </w:r>
      <w:r w:rsidRPr="00F967FE">
        <w:t xml:space="preserve">ndue </w:t>
      </w:r>
      <w:r>
        <w:t>D</w:t>
      </w:r>
      <w:r w:rsidRPr="00F967FE">
        <w:t>elay</w:t>
      </w:r>
      <w:r>
        <w:t>; and</w:t>
      </w:r>
    </w:p>
    <w:p w14:paraId="3545D15C" w14:textId="146D3BFF" w:rsidR="009426CA" w:rsidRDefault="009426CA" w:rsidP="009426CA">
      <w:pPr>
        <w:pStyle w:val="Level3"/>
      </w:pPr>
      <w:r>
        <w:t xml:space="preserve">ensure that it Processes the Transferred Data for no longer than is reasonably necessary for the Purpose. </w:t>
      </w:r>
    </w:p>
    <w:p w14:paraId="3DA35FB5" w14:textId="5017F745" w:rsidR="003863C4" w:rsidRPr="009426CA" w:rsidRDefault="003863C4" w:rsidP="003863C4">
      <w:pPr>
        <w:pStyle w:val="Level1"/>
      </w:pPr>
      <w:bookmarkStart w:id="124" w:name="Section_15"/>
      <w:bookmarkEnd w:id="124"/>
      <w:r w:rsidRPr="003863C4">
        <w:t>What happens if there is an Importer Personal Data Breach</w:t>
      </w:r>
    </w:p>
    <w:p w14:paraId="3296343C" w14:textId="77777777" w:rsidR="009426CA" w:rsidRPr="009426CA" w:rsidRDefault="009426CA" w:rsidP="009426CA">
      <w:pPr>
        <w:pStyle w:val="Level2"/>
      </w:pPr>
      <w:bookmarkStart w:id="125" w:name="_Toc79405488"/>
      <w:r w:rsidRPr="00F967FE">
        <w:t xml:space="preserve">If there is </w:t>
      </w:r>
      <w:r w:rsidRPr="00CE58C4">
        <w:t>an Importer Personal Data Breach, the</w:t>
      </w:r>
      <w:r w:rsidRPr="00F967FE">
        <w:t xml:space="preserve"> Importer must</w:t>
      </w:r>
      <w:r>
        <w:t>:</w:t>
      </w:r>
      <w:bookmarkEnd w:id="125"/>
    </w:p>
    <w:p w14:paraId="475EA47C" w14:textId="64122C34" w:rsidR="009426CA" w:rsidRPr="009426CA" w:rsidRDefault="009426CA" w:rsidP="009426CA">
      <w:pPr>
        <w:pStyle w:val="Level3"/>
      </w:pPr>
      <w:r w:rsidRPr="0063630D">
        <w:t xml:space="preserve">take reasonable steps to fix it, including to minimise the harmful effects on </w:t>
      </w:r>
      <w:r w:rsidR="007E29E7">
        <w:t>Relevant Data Subject</w:t>
      </w:r>
      <w:r w:rsidRPr="0063630D">
        <w:t>s, stop it from continuing, and prevent it happening again. If the Importer is</w:t>
      </w:r>
      <w:r w:rsidRPr="00E27D9F">
        <w:t xml:space="preserve"> the Exporter’s Processor or Sub-Processor</w:t>
      </w:r>
      <w:r w:rsidR="00402FF0">
        <w:t>:</w:t>
      </w:r>
      <w:r>
        <w:t xml:space="preserve"> </w:t>
      </w:r>
      <w:r w:rsidRPr="0063630D">
        <w:t xml:space="preserve">these steps must comply with the </w:t>
      </w:r>
      <w:r w:rsidR="0095459D">
        <w:t xml:space="preserve">Exporter’s instructions and the </w:t>
      </w:r>
      <w:r w:rsidRPr="0063630D">
        <w:t>Linked Agreement and be in co-operation with the Exporter and any Third Party Controller; and</w:t>
      </w:r>
    </w:p>
    <w:p w14:paraId="36ED6276" w14:textId="472C867B" w:rsidR="005F4EFA" w:rsidRDefault="009426CA" w:rsidP="009426CA">
      <w:pPr>
        <w:pStyle w:val="Level3"/>
      </w:pPr>
      <w:r w:rsidRPr="00C20FE1">
        <w:t>ensure that the Security Requirements continue to provide</w:t>
      </w:r>
      <w:r>
        <w:t xml:space="preserve"> (or are changed in accordance with this IDTA so they do provide)</w:t>
      </w:r>
      <w:r w:rsidRPr="00C20FE1">
        <w:t xml:space="preserve"> a level of security which is appropriate to the risk of a </w:t>
      </w:r>
      <w:r>
        <w:t>Personal Data</w:t>
      </w:r>
      <w:r w:rsidRPr="00C20FE1">
        <w:t xml:space="preserve"> </w:t>
      </w:r>
      <w:r>
        <w:t>B</w:t>
      </w:r>
      <w:r w:rsidRPr="00C20FE1">
        <w:t xml:space="preserve">reach occurring and the impact on </w:t>
      </w:r>
      <w:r w:rsidR="007E29E7">
        <w:t>Relevant Data Subject</w:t>
      </w:r>
      <w:r w:rsidRPr="00C20FE1">
        <w:t xml:space="preserve">s of such a </w:t>
      </w:r>
      <w:r>
        <w:t>Personal Data</w:t>
      </w:r>
      <w:r w:rsidRPr="00C20FE1">
        <w:t xml:space="preserve"> </w:t>
      </w:r>
      <w:r>
        <w:t>B</w:t>
      </w:r>
      <w:r w:rsidRPr="00C20FE1">
        <w:t>reach</w:t>
      </w:r>
      <w:r w:rsidR="005F4EFA">
        <w:t>.</w:t>
      </w:r>
    </w:p>
    <w:p w14:paraId="5569B450" w14:textId="6021E88B" w:rsidR="005F4EFA" w:rsidRDefault="005F4EFA" w:rsidP="0098297F">
      <w:pPr>
        <w:pStyle w:val="Level2"/>
      </w:pPr>
      <w:bookmarkStart w:id="126" w:name="_Toc79405490"/>
      <w:r w:rsidRPr="005F4EFA">
        <w:t>If the Importer is a Processor or Sub-Processor</w:t>
      </w:r>
      <w:r w:rsidR="008072DA">
        <w:t>:</w:t>
      </w:r>
      <w:r w:rsidR="00B20C21">
        <w:t xml:space="preserve"> </w:t>
      </w:r>
      <w:r w:rsidR="008072DA">
        <w:t>if</w:t>
      </w:r>
      <w:r w:rsidR="001A7C3B" w:rsidRPr="00F967FE">
        <w:t xml:space="preserve"> there is </w:t>
      </w:r>
      <w:r w:rsidR="001A7C3B" w:rsidRPr="00CE58C4">
        <w:t>an Importer Personal Data Breach</w:t>
      </w:r>
      <w:r w:rsidR="00365BCF">
        <w:t>,</w:t>
      </w:r>
      <w:r w:rsidR="001A7C3B" w:rsidRPr="005F4EFA">
        <w:t xml:space="preserve"> </w:t>
      </w:r>
      <w:r w:rsidRPr="005F4EFA">
        <w:t>the Importer</w:t>
      </w:r>
      <w:r w:rsidRPr="00F72D29">
        <w:t xml:space="preserve"> must</w:t>
      </w:r>
      <w:r>
        <w:t>:</w:t>
      </w:r>
      <w:r w:rsidRPr="00F72D29">
        <w:t xml:space="preserve"> </w:t>
      </w:r>
    </w:p>
    <w:p w14:paraId="59385540" w14:textId="7C1F3CBA" w:rsidR="005F4EFA" w:rsidRPr="00F72D29" w:rsidRDefault="005F4EFA" w:rsidP="005F4EFA">
      <w:pPr>
        <w:pStyle w:val="Level3"/>
      </w:pPr>
      <w:r w:rsidRPr="00F72D29">
        <w:t>notify the Exporter Without Undue Delay after becoming aware of the breach, providing the following information:</w:t>
      </w:r>
    </w:p>
    <w:p w14:paraId="612B620C" w14:textId="77777777" w:rsidR="005F4EFA" w:rsidRPr="00F72D29" w:rsidRDefault="005F4EFA" w:rsidP="005F4EFA">
      <w:pPr>
        <w:pStyle w:val="Level4"/>
      </w:pPr>
      <w:r w:rsidRPr="00F72D29">
        <w:t>a description of the nature of the Importer Personal Data Breach;</w:t>
      </w:r>
    </w:p>
    <w:p w14:paraId="585D527B" w14:textId="77777777" w:rsidR="005F4EFA" w:rsidRPr="00F72D29" w:rsidRDefault="005F4EFA" w:rsidP="005F4EFA">
      <w:pPr>
        <w:pStyle w:val="Level4"/>
      </w:pPr>
      <w:r w:rsidRPr="00F72D29">
        <w:t>(if and when possible) the categories and approximate number of Data Subjects and Transferred Data records concerned;</w:t>
      </w:r>
    </w:p>
    <w:p w14:paraId="0F3216A6" w14:textId="77777777" w:rsidR="005F4EFA" w:rsidRPr="00F72D29" w:rsidRDefault="005F4EFA" w:rsidP="005F4EFA">
      <w:pPr>
        <w:pStyle w:val="Level4"/>
      </w:pPr>
      <w:r w:rsidRPr="00F72D29">
        <w:t>likely consequences of the Importer Personal Data Breach;</w:t>
      </w:r>
    </w:p>
    <w:p w14:paraId="0F9B893E" w14:textId="575DC5FC" w:rsidR="005F4EFA" w:rsidRPr="00F72D29" w:rsidRDefault="005F4EFA" w:rsidP="005F4EFA">
      <w:pPr>
        <w:pStyle w:val="Level4"/>
      </w:pPr>
      <w:r w:rsidRPr="00F72D29">
        <w:t xml:space="preserve">steps taken (or proposed to be taken) to fix the Importer Personal Data Breach (including to minimise the harmful effects on Relevant Data Subjects, stop it from continuing, and prevent it happening again) and to ensure that Appropriate Safeguards are in place; </w:t>
      </w:r>
    </w:p>
    <w:p w14:paraId="5986FA9F" w14:textId="42447588" w:rsidR="005F4EFA" w:rsidRDefault="005F4EFA" w:rsidP="005F4EFA">
      <w:pPr>
        <w:pStyle w:val="Level4"/>
      </w:pPr>
      <w:r w:rsidRPr="00F72D29">
        <w:t>contact point for more information</w:t>
      </w:r>
      <w:r>
        <w:t>; and</w:t>
      </w:r>
    </w:p>
    <w:p w14:paraId="5CECC612" w14:textId="39C50557" w:rsidR="005F4EFA" w:rsidRPr="00F72D29" w:rsidRDefault="005F4EFA" w:rsidP="005F4EFA">
      <w:pPr>
        <w:pStyle w:val="Level4"/>
      </w:pPr>
      <w:r w:rsidRPr="00F72D29">
        <w:t>any other information reasonably requested by the Exporter</w:t>
      </w:r>
      <w:r w:rsidR="002455AE">
        <w:t>,</w:t>
      </w:r>
    </w:p>
    <w:p w14:paraId="02778360" w14:textId="7F371AAF" w:rsidR="005F4EFA" w:rsidRDefault="005F4EFA" w:rsidP="005F4EFA">
      <w:pPr>
        <w:pStyle w:val="Level3"/>
      </w:pPr>
      <w:r>
        <w:lastRenderedPageBreak/>
        <w:t>i</w:t>
      </w:r>
      <w:r w:rsidRPr="00F72D29">
        <w:t>f it is not possible for the Importer to provide all the above information at the same time, it may do so in phases, Without Undue Delay</w:t>
      </w:r>
      <w:r w:rsidR="002455AE">
        <w:t>; and</w:t>
      </w:r>
    </w:p>
    <w:p w14:paraId="2E0D9D85" w14:textId="502AA320" w:rsidR="005F4EFA" w:rsidRPr="005F4EFA" w:rsidRDefault="005F4EFA" w:rsidP="005F4EFA">
      <w:pPr>
        <w:pStyle w:val="Level3"/>
      </w:pPr>
      <w:r w:rsidRPr="005F4EFA">
        <w:t>assist the Exporter (and any Third Party Controller) so the Exporter (or any Third Party Controller) can inform Relevant Data Subjects or the ICO or any other relevant regulator or authority about the Importer Personal Data Breach Without Undue Delay.</w:t>
      </w:r>
    </w:p>
    <w:p w14:paraId="625C66A3" w14:textId="442BB123" w:rsidR="009426CA" w:rsidRPr="00F72D29" w:rsidRDefault="009426CA" w:rsidP="009426CA">
      <w:pPr>
        <w:pStyle w:val="Level2"/>
      </w:pPr>
      <w:r w:rsidRPr="00F72D29">
        <w:t xml:space="preserve">If the </w:t>
      </w:r>
      <w:r w:rsidR="005F4EFA">
        <w:t>Importer is a Controller</w:t>
      </w:r>
      <w:r w:rsidR="008072DA">
        <w:t>:</w:t>
      </w:r>
      <w:r w:rsidR="00B20C21">
        <w:t xml:space="preserve"> </w:t>
      </w:r>
      <w:r w:rsidR="008072DA">
        <w:t xml:space="preserve">if </w:t>
      </w:r>
      <w:r w:rsidR="005F4EFA">
        <w:t xml:space="preserve">the </w:t>
      </w:r>
      <w:r w:rsidRPr="00F72D29">
        <w:t xml:space="preserve">Importer Personal Data Breach is likely to result in a risk to the rights or freedoms of any </w:t>
      </w:r>
      <w:r w:rsidR="007E29E7" w:rsidRPr="00F72D29">
        <w:t>Relevant Data Subject</w:t>
      </w:r>
      <w:r w:rsidRPr="00F72D29">
        <w:t xml:space="preserve"> the Importer must notify the Exporter Without Undue Delay after becoming aware of the breach, providing the following information:</w:t>
      </w:r>
      <w:bookmarkEnd w:id="126"/>
    </w:p>
    <w:p w14:paraId="0DDA6F22" w14:textId="77777777" w:rsidR="009426CA" w:rsidRPr="00F72D29" w:rsidRDefault="009426CA" w:rsidP="009426CA">
      <w:pPr>
        <w:pStyle w:val="Level3"/>
      </w:pPr>
      <w:r w:rsidRPr="00F72D29">
        <w:t>a description of the nature of the Importer Personal Data Breach;</w:t>
      </w:r>
    </w:p>
    <w:p w14:paraId="0FE61EC1" w14:textId="77777777" w:rsidR="009426CA" w:rsidRPr="00F72D29" w:rsidRDefault="009426CA" w:rsidP="009426CA">
      <w:pPr>
        <w:pStyle w:val="Level3"/>
      </w:pPr>
      <w:r w:rsidRPr="00F72D29">
        <w:t>(if and when possible) the categories and approximate number of Data Subjects and Transferred Data records concerned;</w:t>
      </w:r>
    </w:p>
    <w:p w14:paraId="0A369CD2" w14:textId="77777777" w:rsidR="009426CA" w:rsidRPr="00F72D29" w:rsidRDefault="009426CA" w:rsidP="009426CA">
      <w:pPr>
        <w:pStyle w:val="Level3"/>
      </w:pPr>
      <w:r w:rsidRPr="00F72D29">
        <w:t>likely consequences of the Importer Personal Data Breach;</w:t>
      </w:r>
    </w:p>
    <w:p w14:paraId="6C2ADB6F" w14:textId="01CA2996" w:rsidR="009426CA" w:rsidRPr="00F72D29" w:rsidRDefault="009426CA" w:rsidP="009426CA">
      <w:pPr>
        <w:pStyle w:val="Level3"/>
      </w:pPr>
      <w:r w:rsidRPr="00F72D29">
        <w:t xml:space="preserve">steps taken (or proposed to be taken) to fix the Importer Personal Data Breach (including to minimise the harmful effects on </w:t>
      </w:r>
      <w:r w:rsidR="007E29E7" w:rsidRPr="00F72D29">
        <w:t>Relevant Data Subject</w:t>
      </w:r>
      <w:r w:rsidRPr="00F72D29">
        <w:t xml:space="preserve">s, stop it from continuing, and prevent it happening again) and to ensure that Appropriate Safeguards are in place; </w:t>
      </w:r>
    </w:p>
    <w:p w14:paraId="5C27803E" w14:textId="77777777" w:rsidR="00D73C1D" w:rsidRDefault="009426CA" w:rsidP="00D73C1D">
      <w:pPr>
        <w:pStyle w:val="Level3"/>
      </w:pPr>
      <w:r w:rsidRPr="00F72D29">
        <w:t>contact point for more information</w:t>
      </w:r>
      <w:r w:rsidR="00D73C1D">
        <w:t>; and</w:t>
      </w:r>
    </w:p>
    <w:p w14:paraId="4331258A" w14:textId="62733016" w:rsidR="009426CA" w:rsidRPr="00F72D29" w:rsidRDefault="00D73C1D" w:rsidP="00D73C1D">
      <w:pPr>
        <w:pStyle w:val="Level3"/>
      </w:pPr>
      <w:r>
        <w:t>any other information reasonably requested by the Exporter.</w:t>
      </w:r>
    </w:p>
    <w:p w14:paraId="4F79EE7B" w14:textId="7808A018" w:rsidR="009426CA" w:rsidRDefault="009426CA" w:rsidP="00CE191F">
      <w:pPr>
        <w:pStyle w:val="Level2"/>
        <w:numPr>
          <w:ilvl w:val="0"/>
          <w:numId w:val="0"/>
        </w:numPr>
        <w:ind w:left="680"/>
      </w:pPr>
      <w:r w:rsidRPr="00CE191F">
        <w:t>If it is not possible for the Importer to provide all the above information at the same time, it may do so in phases, Without Undue Delay.</w:t>
      </w:r>
      <w:r w:rsidRPr="00F72D29">
        <w:t xml:space="preserve"> </w:t>
      </w:r>
    </w:p>
    <w:p w14:paraId="4190C414" w14:textId="11FC3E3B" w:rsidR="009426CA" w:rsidRPr="00F72D29" w:rsidRDefault="009426CA" w:rsidP="005F4EFA">
      <w:pPr>
        <w:pStyle w:val="Level2"/>
      </w:pPr>
      <w:bookmarkStart w:id="127" w:name="_Toc79405491"/>
      <w:r w:rsidRPr="005F4EFA">
        <w:t xml:space="preserve">If </w:t>
      </w:r>
      <w:r w:rsidR="005F4EFA" w:rsidRPr="005F4EFA">
        <w:t>the Importer is a Controller</w:t>
      </w:r>
      <w:r w:rsidR="008072DA">
        <w:t>: if</w:t>
      </w:r>
      <w:r w:rsidR="00C55708">
        <w:t xml:space="preserve"> </w:t>
      </w:r>
      <w:r w:rsidRPr="005F4EFA">
        <w:t xml:space="preserve">the Importer Personal Data Breach is likely to result in a high risk to the rights or freedoms of any </w:t>
      </w:r>
      <w:r w:rsidR="007E29E7" w:rsidRPr="005F4EFA">
        <w:t xml:space="preserve">Relevant </w:t>
      </w:r>
      <w:bookmarkEnd w:id="127"/>
      <w:r w:rsidR="007E29E7" w:rsidRPr="005F4EFA">
        <w:t>Data Subject</w:t>
      </w:r>
      <w:r w:rsidR="005F4EFA" w:rsidRPr="005F4EFA">
        <w:t xml:space="preserve">, the Importer must </w:t>
      </w:r>
      <w:r w:rsidRPr="00F72D29">
        <w:t xml:space="preserve">inform those </w:t>
      </w:r>
      <w:r w:rsidR="007E29E7" w:rsidRPr="00F72D29">
        <w:t>Relevant Data Subject</w:t>
      </w:r>
      <w:r w:rsidRPr="00F72D29">
        <w:t xml:space="preserve">s Without Undue Delay, except in so far as it requires disproportionate effort, and provided the Importer ensures that there is a public communication or similar measures whereby </w:t>
      </w:r>
      <w:r w:rsidR="007E29E7" w:rsidRPr="00F72D29">
        <w:t>Relevant Data Subject</w:t>
      </w:r>
      <w:r w:rsidRPr="00F72D29">
        <w:t>s are informed in an equally effective manner</w:t>
      </w:r>
      <w:r w:rsidR="005F4EFA">
        <w:t>.</w:t>
      </w:r>
    </w:p>
    <w:p w14:paraId="69BEF952" w14:textId="77777777" w:rsidR="009426CA" w:rsidRPr="00F72D29" w:rsidRDefault="009426CA" w:rsidP="009426CA">
      <w:pPr>
        <w:pStyle w:val="Level2"/>
      </w:pPr>
      <w:bookmarkStart w:id="128" w:name="_Toc79405492"/>
      <w:r w:rsidRPr="00F72D29">
        <w:t>The Importer must keep a written record of all relevant facts relating to the Importer Personal Data Breach, which it will provide to the Exporter and the ICO on request.</w:t>
      </w:r>
      <w:bookmarkEnd w:id="128"/>
      <w:r w:rsidRPr="00F72D29">
        <w:t xml:space="preserve"> </w:t>
      </w:r>
    </w:p>
    <w:p w14:paraId="5E6FB89F" w14:textId="51461361" w:rsidR="009426CA" w:rsidRDefault="009426CA" w:rsidP="00AD06EF">
      <w:pPr>
        <w:pStyle w:val="Level2"/>
        <w:numPr>
          <w:ilvl w:val="0"/>
          <w:numId w:val="0"/>
        </w:numPr>
        <w:ind w:left="680"/>
      </w:pPr>
      <w:bookmarkStart w:id="129" w:name="_Toc79405493"/>
      <w:r w:rsidRPr="00AD06EF">
        <w:t xml:space="preserve">This record must include the steps it takes to fix the Importer Personal Data Breach (including to minimise the harmful effects on </w:t>
      </w:r>
      <w:r w:rsidR="007E29E7" w:rsidRPr="00AD06EF">
        <w:t>Relevant Data Subject</w:t>
      </w:r>
      <w:r w:rsidRPr="00AD06EF">
        <w:t xml:space="preserve">s, stop it from continuing, and prevent it happening again) and to </w:t>
      </w:r>
      <w:r w:rsidRPr="00AD06EF">
        <w:lastRenderedPageBreak/>
        <w:t xml:space="preserve">ensure that Security Requirements continue to provide a level of security which is appropriate to the risk of a Personal Data Breach occurring and the impact on </w:t>
      </w:r>
      <w:r w:rsidR="007E29E7" w:rsidRPr="00AD06EF">
        <w:t>Relevant Data Subject</w:t>
      </w:r>
      <w:r w:rsidRPr="00AD06EF">
        <w:t>s of such a Personal Data Breach.</w:t>
      </w:r>
      <w:bookmarkEnd w:id="129"/>
    </w:p>
    <w:p w14:paraId="7F3C8057" w14:textId="50E1C239" w:rsidR="0044530A" w:rsidRPr="00F72D29" w:rsidRDefault="0044530A" w:rsidP="0044530A">
      <w:pPr>
        <w:pStyle w:val="Level1"/>
        <w:ind w:left="567" w:hanging="567"/>
      </w:pPr>
      <w:bookmarkStart w:id="130" w:name="Section_16"/>
      <w:bookmarkEnd w:id="130"/>
      <w:r w:rsidRPr="0044530A">
        <w:t>Transferring on the Transferred Data</w:t>
      </w:r>
    </w:p>
    <w:p w14:paraId="53B3DF99" w14:textId="6C39C86F" w:rsidR="009426CA" w:rsidRPr="009426CA" w:rsidRDefault="009426CA" w:rsidP="009426CA">
      <w:pPr>
        <w:pStyle w:val="Level2"/>
      </w:pPr>
      <w:bookmarkStart w:id="131" w:name="_Ref73509865"/>
      <w:bookmarkStart w:id="132" w:name="_Ref76462681"/>
      <w:bookmarkStart w:id="133" w:name="_Toc79405495"/>
      <w:r>
        <w:t>The Importer may o</w:t>
      </w:r>
      <w:r w:rsidRPr="00F967FE">
        <w:t xml:space="preserve">nly </w:t>
      </w:r>
      <w:r>
        <w:t>transfer</w:t>
      </w:r>
      <w:r w:rsidRPr="00F967FE">
        <w:t xml:space="preserve"> on the Transferred Data to a third party if</w:t>
      </w:r>
      <w:bookmarkEnd w:id="131"/>
      <w:r w:rsidRPr="00F967FE">
        <w:t xml:space="preserve"> </w:t>
      </w:r>
      <w:r>
        <w:t xml:space="preserve">it is permitted to do so in Table 2: Transfer Details Table, the transfer </w:t>
      </w:r>
      <w:r w:rsidRPr="00F967FE">
        <w:t xml:space="preserve">is for the Purpose, </w:t>
      </w:r>
      <w:r w:rsidRPr="00613FD6">
        <w:t>the transfer</w:t>
      </w:r>
      <w:r>
        <w:t xml:space="preserve"> </w:t>
      </w:r>
      <w:r w:rsidRPr="00F967FE">
        <w:t>does not breach the Linked Agreement</w:t>
      </w:r>
      <w:r>
        <w:t>,</w:t>
      </w:r>
      <w:r w:rsidRPr="00F967FE">
        <w:t xml:space="preserve"> and </w:t>
      </w:r>
      <w:bookmarkStart w:id="134" w:name="_Ref71148876"/>
      <w:r w:rsidRPr="00F967FE">
        <w:t xml:space="preserve">one </w:t>
      </w:r>
      <w:r w:rsidR="00AA6844">
        <w:t xml:space="preserve">or more </w:t>
      </w:r>
      <w:r w:rsidRPr="00F967FE">
        <w:t>of the following apply:</w:t>
      </w:r>
      <w:bookmarkEnd w:id="132"/>
      <w:bookmarkEnd w:id="133"/>
      <w:bookmarkEnd w:id="134"/>
    </w:p>
    <w:p w14:paraId="3695C554" w14:textId="5FEDA936" w:rsidR="009426CA" w:rsidRPr="009426CA" w:rsidRDefault="009426CA" w:rsidP="009426CA">
      <w:pPr>
        <w:pStyle w:val="Level3"/>
      </w:pPr>
      <w:r w:rsidRPr="00F967FE">
        <w:t>the third party has entered into a written contract with the Importer containing the same level of protection for Data Subjects as contained in this IDTA</w:t>
      </w:r>
      <w:r w:rsidR="00C741A6">
        <w:t xml:space="preserve"> (based on the role of the recipient as controller or processor)</w:t>
      </w:r>
      <w:r>
        <w:t>, and the Importer has conducted a risk assessment to ensure that the Appropriate Safeguards will be protected by that contract</w:t>
      </w:r>
      <w:r w:rsidRPr="00F967FE">
        <w:t>; or</w:t>
      </w:r>
    </w:p>
    <w:p w14:paraId="2ABFEBB4" w14:textId="77777777" w:rsidR="009426CA" w:rsidRPr="009426CA" w:rsidRDefault="009426CA" w:rsidP="009426CA">
      <w:pPr>
        <w:pStyle w:val="Level3"/>
      </w:pPr>
      <w:r w:rsidRPr="00F967FE">
        <w:t xml:space="preserve">the third party has been added to this IDTA as a Party; or </w:t>
      </w:r>
    </w:p>
    <w:p w14:paraId="1FC2171C" w14:textId="77777777" w:rsidR="009426CA" w:rsidRPr="009426CA" w:rsidRDefault="009426CA" w:rsidP="009426CA">
      <w:pPr>
        <w:pStyle w:val="Level3"/>
      </w:pPr>
      <w:r w:rsidRPr="00F967FE">
        <w:t xml:space="preserve">if the Importer was in the UK, </w:t>
      </w:r>
      <w:r>
        <w:t>transferring</w:t>
      </w:r>
      <w:r w:rsidRPr="00F967FE">
        <w:t xml:space="preserve"> on the Transferred Data would comply with </w:t>
      </w:r>
      <w:bookmarkStart w:id="135" w:name="_9kR3WTr2AA45FQG6yimp9PAx36sgH4y8N"/>
      <w:r w:rsidRPr="00F967FE">
        <w:t>Article 46 UK GDPR</w:t>
      </w:r>
      <w:bookmarkEnd w:id="135"/>
      <w:r>
        <w:t>; or</w:t>
      </w:r>
    </w:p>
    <w:p w14:paraId="73FD41EB" w14:textId="77777777" w:rsidR="009426CA" w:rsidRPr="009426CA" w:rsidRDefault="009426CA" w:rsidP="009426CA">
      <w:pPr>
        <w:pStyle w:val="Level3"/>
      </w:pPr>
      <w:r>
        <w:t xml:space="preserve">if the Importer was in the UK transferring on the Transferred Data would comply </w:t>
      </w:r>
      <w:r w:rsidRPr="00F967FE">
        <w:t>with one of the exceptions in Art</w:t>
      </w:r>
      <w:r>
        <w:t>icle</w:t>
      </w:r>
      <w:r w:rsidRPr="00F967FE">
        <w:t xml:space="preserve"> 49 UK GDPR; or</w:t>
      </w:r>
    </w:p>
    <w:p w14:paraId="55D6CFC7" w14:textId="54A4AF28" w:rsidR="009426CA" w:rsidRPr="009426CA" w:rsidRDefault="009426CA" w:rsidP="009426CA">
      <w:pPr>
        <w:pStyle w:val="Level3"/>
      </w:pPr>
      <w:r>
        <w:t xml:space="preserve">the transfer </w:t>
      </w:r>
      <w:r w:rsidRPr="00F967FE">
        <w:t>is to the UK or an Adequate Country</w:t>
      </w:r>
      <w:r>
        <w:t>.</w:t>
      </w:r>
    </w:p>
    <w:p w14:paraId="2CEDE56D" w14:textId="760C9606" w:rsidR="009426CA" w:rsidRDefault="009426CA" w:rsidP="009426CA">
      <w:pPr>
        <w:pStyle w:val="Level2"/>
      </w:pPr>
      <w:bookmarkStart w:id="136" w:name="_Toc79405496"/>
      <w:r w:rsidRPr="009426CA">
        <w:t xml:space="preserve">The Importer does not need to comply with Section </w:t>
      </w:r>
      <w:r w:rsidRPr="009426CA">
        <w:fldChar w:fldCharType="begin"/>
      </w:r>
      <w:r w:rsidRPr="009426CA">
        <w:instrText xml:space="preserve"> REF _Ref76462681 \r \h  \* MERGEFORMAT </w:instrText>
      </w:r>
      <w:r w:rsidRPr="009426CA">
        <w:fldChar w:fldCharType="separate"/>
      </w:r>
      <w:r w:rsidR="00802921">
        <w:t>16.1</w:t>
      </w:r>
      <w:r w:rsidRPr="009426CA">
        <w:fldChar w:fldCharType="end"/>
      </w:r>
      <w:r w:rsidRPr="009426CA">
        <w:t xml:space="preserve"> if it is transferring on Transferred Data and/or allowing access to the Transferred Data in accordance with Section </w:t>
      </w:r>
      <w:r w:rsidR="0043766E">
        <w:fldChar w:fldCharType="begin"/>
      </w:r>
      <w:r w:rsidR="0043766E">
        <w:instrText xml:space="preserve"> REF  Section_23 \h \r  \* MERGEFORMAT </w:instrText>
      </w:r>
      <w:r w:rsidR="0043766E">
        <w:fldChar w:fldCharType="separate"/>
      </w:r>
      <w:r w:rsidR="00802921">
        <w:t>23</w:t>
      </w:r>
      <w:r w:rsidR="0043766E">
        <w:fldChar w:fldCharType="end"/>
      </w:r>
      <w:r w:rsidRPr="009426CA">
        <w:t xml:space="preserve"> (Access Requests and Direct Access).</w:t>
      </w:r>
      <w:bookmarkEnd w:id="136"/>
    </w:p>
    <w:p w14:paraId="1B6AF613" w14:textId="6943F1B8" w:rsidR="00B65423" w:rsidRPr="009426CA" w:rsidRDefault="00B65423" w:rsidP="00B65423">
      <w:pPr>
        <w:pStyle w:val="Level1"/>
      </w:pPr>
      <w:bookmarkStart w:id="137" w:name="Section_17"/>
      <w:bookmarkEnd w:id="137"/>
      <w:r w:rsidRPr="00B65423">
        <w:t xml:space="preserve">Importer’s responsibility if it authorises others to perform its obligations </w:t>
      </w:r>
    </w:p>
    <w:p w14:paraId="3F6EA914" w14:textId="2BC3C9C5" w:rsidR="00EA7791" w:rsidRDefault="009426CA" w:rsidP="009426CA">
      <w:pPr>
        <w:pStyle w:val="Level2"/>
      </w:pPr>
      <w:bookmarkStart w:id="138" w:name="_Ref77145736"/>
      <w:bookmarkStart w:id="139" w:name="_Toc79405498"/>
      <w:r w:rsidRPr="009426CA">
        <w:t xml:space="preserve">The Importer may sub-contract its obligations in this IDTA to a Processor or Sub-Processor (provided it complies with Section </w:t>
      </w:r>
      <w:r w:rsidR="0043766E">
        <w:fldChar w:fldCharType="begin"/>
      </w:r>
      <w:r w:rsidR="0043766E">
        <w:instrText xml:space="preserve"> REF  Section_16 \h \r  \* MERGEFORMAT </w:instrText>
      </w:r>
      <w:r w:rsidR="0043766E">
        <w:fldChar w:fldCharType="separate"/>
      </w:r>
      <w:r w:rsidR="00802921">
        <w:t>16</w:t>
      </w:r>
      <w:r w:rsidR="0043766E">
        <w:fldChar w:fldCharType="end"/>
      </w:r>
      <w:r w:rsidRPr="009426CA">
        <w:t xml:space="preserve">). </w:t>
      </w:r>
    </w:p>
    <w:p w14:paraId="0DCD9763" w14:textId="1CB10DE7" w:rsidR="009426CA" w:rsidRPr="009426CA" w:rsidRDefault="009426CA" w:rsidP="009426CA">
      <w:pPr>
        <w:pStyle w:val="Level2"/>
      </w:pPr>
      <w:r w:rsidRPr="009426CA">
        <w:t>If the Importer is the Exporter’s Processor or Sub-Processor</w:t>
      </w:r>
      <w:r w:rsidR="002A761E">
        <w:t>:</w:t>
      </w:r>
      <w:r w:rsidRPr="009426CA">
        <w:t xml:space="preserve"> it must also comply with the Linked Agreement or be with the written consent of the Exporter.</w:t>
      </w:r>
      <w:bookmarkEnd w:id="138"/>
      <w:bookmarkEnd w:id="139"/>
      <w:r w:rsidRPr="009426CA">
        <w:t xml:space="preserve"> </w:t>
      </w:r>
    </w:p>
    <w:p w14:paraId="2335784C" w14:textId="3C7E946E" w:rsidR="009426CA" w:rsidRPr="009426CA" w:rsidRDefault="009426CA" w:rsidP="009426CA">
      <w:pPr>
        <w:pStyle w:val="Level2"/>
      </w:pPr>
      <w:bookmarkStart w:id="140" w:name="_Toc79405499"/>
      <w:r w:rsidRPr="009426CA">
        <w:t>The Importer must ensure that any person or third party acting under its authority, including a Processor or Sub-Processor</w:t>
      </w:r>
      <w:r w:rsidR="002D5FB6">
        <w:t>,</w:t>
      </w:r>
      <w:r w:rsidRPr="009426CA">
        <w:t xml:space="preserve"> must only Process the Transferred Data on its instructions.</w:t>
      </w:r>
      <w:bookmarkEnd w:id="140"/>
      <w:r w:rsidRPr="009426CA">
        <w:t xml:space="preserve"> </w:t>
      </w:r>
    </w:p>
    <w:p w14:paraId="5554D273" w14:textId="1352CE99" w:rsidR="009426CA" w:rsidRPr="009426CA" w:rsidRDefault="009426CA" w:rsidP="009426CA">
      <w:pPr>
        <w:pStyle w:val="Level2"/>
      </w:pPr>
      <w:bookmarkStart w:id="141" w:name="_Toc79405500"/>
      <w:r w:rsidRPr="009426CA">
        <w:t xml:space="preserve">The Importer remains fully liable to the Exporter, the ICO and </w:t>
      </w:r>
      <w:r w:rsidR="007E29E7">
        <w:t>Relevant Data Subject</w:t>
      </w:r>
      <w:r w:rsidRPr="009426CA">
        <w:t xml:space="preserve">s for its obligations under this IDTA where it has sub-contracted any obligations to its Processors and Sub-Processors, or authorised an employee or </w:t>
      </w:r>
      <w:bookmarkEnd w:id="141"/>
      <w:r w:rsidR="003E6554">
        <w:t xml:space="preserve">other person </w:t>
      </w:r>
      <w:r w:rsidRPr="009426CA">
        <w:t>to perform them</w:t>
      </w:r>
      <w:r w:rsidR="003E6554">
        <w:t xml:space="preserve"> (and references </w:t>
      </w:r>
      <w:r w:rsidR="003E6554">
        <w:lastRenderedPageBreak/>
        <w:t>to the Importer in this context will include references to its Processors, Sub-Processors or authorised persons)</w:t>
      </w:r>
      <w:r w:rsidRPr="009426CA">
        <w:t>.</w:t>
      </w:r>
    </w:p>
    <w:p w14:paraId="321A73A0" w14:textId="0A221125" w:rsidR="009426CA" w:rsidRDefault="009426CA" w:rsidP="00B328B9">
      <w:pPr>
        <w:pStyle w:val="Heading3"/>
      </w:pPr>
      <w:r w:rsidRPr="009426CA">
        <w:t>What rights do individuals have?</w:t>
      </w:r>
    </w:p>
    <w:p w14:paraId="57F8810C" w14:textId="412B0A07" w:rsidR="00B65423" w:rsidRPr="009426CA" w:rsidRDefault="00B65423" w:rsidP="00B65423">
      <w:pPr>
        <w:pStyle w:val="Level1"/>
      </w:pPr>
      <w:bookmarkStart w:id="142" w:name="Section_18"/>
      <w:bookmarkEnd w:id="142"/>
      <w:r w:rsidRPr="00B65423">
        <w:t>The right to a copy of the IDTA</w:t>
      </w:r>
    </w:p>
    <w:p w14:paraId="1573B6BD" w14:textId="4DDD0C6D" w:rsidR="009426CA" w:rsidRPr="009426CA" w:rsidRDefault="009426CA" w:rsidP="009426CA">
      <w:pPr>
        <w:pStyle w:val="Level2"/>
      </w:pPr>
      <w:bookmarkStart w:id="143" w:name="_Toc79405502"/>
      <w:bookmarkStart w:id="144" w:name="_Ref70633760"/>
      <w:bookmarkStart w:id="145" w:name="_Ref70742074"/>
      <w:r w:rsidRPr="00F967FE">
        <w:t xml:space="preserve">If a Party receives a request from a </w:t>
      </w:r>
      <w:r w:rsidR="007E29E7">
        <w:t>Relevant Data Subject</w:t>
      </w:r>
      <w:r w:rsidRPr="00F967FE">
        <w:t xml:space="preserve"> for a copy of this IDTA:</w:t>
      </w:r>
      <w:bookmarkEnd w:id="143"/>
    </w:p>
    <w:p w14:paraId="13362FD4" w14:textId="34328A8A" w:rsidR="009426CA" w:rsidRPr="009426CA" w:rsidRDefault="009426CA" w:rsidP="009426CA">
      <w:pPr>
        <w:pStyle w:val="Level3"/>
      </w:pPr>
      <w:r w:rsidRPr="00F967FE">
        <w:t xml:space="preserve">it will provide the IDTA to the </w:t>
      </w:r>
      <w:r w:rsidR="007E29E7">
        <w:t>Relevant Data Subject</w:t>
      </w:r>
      <w:r w:rsidRPr="00F967FE">
        <w:t xml:space="preserve"> and inform the other Party, as soon as reasonably possible;</w:t>
      </w:r>
    </w:p>
    <w:p w14:paraId="20D59037" w14:textId="77777777" w:rsidR="009426CA" w:rsidRPr="009426CA" w:rsidRDefault="009426CA" w:rsidP="009426CA">
      <w:pPr>
        <w:pStyle w:val="Level3"/>
      </w:pPr>
      <w:r w:rsidRPr="00F967FE">
        <w:t>it does not need to provide copies of the Linked Agreement, but it must provide all the information from those Linked Agreements referenced in the Tables</w:t>
      </w:r>
      <w:r>
        <w:t xml:space="preserve">; </w:t>
      </w:r>
    </w:p>
    <w:p w14:paraId="3C0A4A4C" w14:textId="508A4344" w:rsidR="009426CA" w:rsidRDefault="009426CA" w:rsidP="009426CA">
      <w:pPr>
        <w:pStyle w:val="Level3"/>
      </w:pPr>
      <w:bookmarkStart w:id="146" w:name="_Ref70633491"/>
      <w:bookmarkEnd w:id="144"/>
      <w:r w:rsidRPr="00F967FE">
        <w:t xml:space="preserve">it may redact information in the </w:t>
      </w:r>
      <w:r w:rsidRPr="00221532">
        <w:t xml:space="preserve">Tables </w:t>
      </w:r>
      <w:r>
        <w:t xml:space="preserve">or the information provided from the Linked Agreement </w:t>
      </w:r>
      <w:r w:rsidRPr="00221532">
        <w:t>if it is reasonably necessary to protect business secrets or confidential information</w:t>
      </w:r>
      <w:r w:rsidRPr="00F967FE">
        <w:t xml:space="preserve">, so long as it provides the </w:t>
      </w:r>
      <w:r w:rsidR="007E29E7">
        <w:t>Relevant Data Subject</w:t>
      </w:r>
      <w:r w:rsidRPr="00F967FE">
        <w:t xml:space="preserve"> with a summary of those redactions so that the </w:t>
      </w:r>
      <w:r w:rsidR="007E29E7">
        <w:t>Relevant Data Subject</w:t>
      </w:r>
      <w:r w:rsidRPr="00F967FE">
        <w:t xml:space="preserve"> can understand the content of the Tables</w:t>
      </w:r>
      <w:r>
        <w:t xml:space="preserve"> or the information provided from the Linked Agreement</w:t>
      </w:r>
      <w:r w:rsidRPr="00F967FE">
        <w:t>.</w:t>
      </w:r>
      <w:bookmarkEnd w:id="146"/>
    </w:p>
    <w:p w14:paraId="63435D7F" w14:textId="397A9799" w:rsidR="00B65423" w:rsidRPr="009426CA" w:rsidRDefault="00B65423" w:rsidP="00B65423">
      <w:pPr>
        <w:pStyle w:val="Level1"/>
      </w:pPr>
      <w:bookmarkStart w:id="147" w:name="Section_19"/>
      <w:bookmarkEnd w:id="147"/>
      <w:r w:rsidRPr="00B65423">
        <w:t>The right to Information about the Importer and its Processing</w:t>
      </w:r>
    </w:p>
    <w:p w14:paraId="7FF521D5" w14:textId="15C51BB8" w:rsidR="009426CA" w:rsidRPr="0066727D" w:rsidRDefault="009426CA" w:rsidP="009426CA">
      <w:pPr>
        <w:pStyle w:val="Level2"/>
      </w:pPr>
      <w:bookmarkStart w:id="148" w:name="_Toc79405504"/>
      <w:bookmarkStart w:id="149" w:name="_Ref71901146"/>
      <w:r w:rsidRPr="0066727D">
        <w:t xml:space="preserve">The Importer does not need to comply with this Section </w:t>
      </w:r>
      <w:r w:rsidR="00517E5E" w:rsidRPr="0066727D">
        <w:fldChar w:fldCharType="begin"/>
      </w:r>
      <w:r w:rsidR="00517E5E" w:rsidRPr="0066727D">
        <w:instrText xml:space="preserve"> REF  Section_19 \h \r  \* MERGEFORMAT </w:instrText>
      </w:r>
      <w:r w:rsidR="00517E5E" w:rsidRPr="0066727D">
        <w:fldChar w:fldCharType="separate"/>
      </w:r>
      <w:r w:rsidR="00802921" w:rsidRPr="0066727D">
        <w:t>19</w:t>
      </w:r>
      <w:r w:rsidR="00517E5E" w:rsidRPr="0066727D">
        <w:fldChar w:fldCharType="end"/>
      </w:r>
      <w:r w:rsidRPr="0066727D">
        <w:t xml:space="preserve"> if it is the Exporter’s Processor or Sub-Processor.</w:t>
      </w:r>
      <w:bookmarkEnd w:id="148"/>
    </w:p>
    <w:p w14:paraId="103403BA" w14:textId="4E678C0A" w:rsidR="003E6554" w:rsidRDefault="003E6554" w:rsidP="003E6554">
      <w:pPr>
        <w:pStyle w:val="Level2"/>
      </w:pPr>
      <w:bookmarkStart w:id="150" w:name="_Ref73506323"/>
      <w:r>
        <w:t xml:space="preserve">The Importer must </w:t>
      </w:r>
      <w:r w:rsidRPr="00F967FE">
        <w:t xml:space="preserve">ensure that each </w:t>
      </w:r>
      <w:r>
        <w:t>Relevant Data Subject</w:t>
      </w:r>
      <w:r w:rsidRPr="00F967FE">
        <w:t xml:space="preserve"> is provided with details of:</w:t>
      </w:r>
      <w:bookmarkEnd w:id="150"/>
      <w:r w:rsidRPr="00F967FE">
        <w:t xml:space="preserve"> </w:t>
      </w:r>
    </w:p>
    <w:p w14:paraId="707B4949" w14:textId="77777777" w:rsidR="00EA374A" w:rsidRDefault="00EA374A" w:rsidP="00E124AC">
      <w:pPr>
        <w:pStyle w:val="Bullets"/>
        <w:contextualSpacing w:val="0"/>
      </w:pPr>
      <w:r>
        <w:t>the Importer (including contact details and the Importer Data Subject Contact);</w:t>
      </w:r>
    </w:p>
    <w:p w14:paraId="1E47CAA7" w14:textId="77777777" w:rsidR="00EA374A" w:rsidRDefault="00EA374A" w:rsidP="00E124AC">
      <w:pPr>
        <w:pStyle w:val="ListParagraph"/>
        <w:numPr>
          <w:ilvl w:val="0"/>
          <w:numId w:val="16"/>
        </w:numPr>
        <w:ind w:left="1037" w:hanging="357"/>
        <w:contextualSpacing w:val="0"/>
      </w:pPr>
      <w:r>
        <w:t>the Purposes; and</w:t>
      </w:r>
    </w:p>
    <w:p w14:paraId="75742D27" w14:textId="2F4C5439" w:rsidR="00EA374A" w:rsidRPr="009426CA" w:rsidRDefault="00EA374A" w:rsidP="00E124AC">
      <w:pPr>
        <w:pStyle w:val="ListParagraph"/>
        <w:numPr>
          <w:ilvl w:val="0"/>
          <w:numId w:val="16"/>
        </w:numPr>
        <w:ind w:left="1037" w:hanging="357"/>
        <w:contextualSpacing w:val="0"/>
      </w:pPr>
      <w:r>
        <w:t>any recipients (or categories of recipients) of the Transferred Data;</w:t>
      </w:r>
    </w:p>
    <w:p w14:paraId="3BAE3BA0" w14:textId="360BEE3C" w:rsidR="003E6554" w:rsidRPr="00483271" w:rsidRDefault="003E6554" w:rsidP="00483271">
      <w:pPr>
        <w:pStyle w:val="Level2"/>
        <w:numPr>
          <w:ilvl w:val="0"/>
          <w:numId w:val="0"/>
        </w:numPr>
        <w:ind w:left="680"/>
      </w:pPr>
      <w:r w:rsidRPr="00483271">
        <w:t xml:space="preserve">The Importer can </w:t>
      </w:r>
      <w:r w:rsidR="00AA6844" w:rsidRPr="00483271">
        <w:t xml:space="preserve">demonstrate it has </w:t>
      </w:r>
      <w:r w:rsidRPr="00483271">
        <w:t>compl</w:t>
      </w:r>
      <w:r w:rsidR="00AA6844" w:rsidRPr="00483271">
        <w:t>ied</w:t>
      </w:r>
      <w:r w:rsidRPr="00483271">
        <w:t xml:space="preserve"> with this Section </w:t>
      </w:r>
      <w:r w:rsidRPr="00483271">
        <w:fldChar w:fldCharType="begin"/>
      </w:r>
      <w:r w:rsidRPr="00483271">
        <w:instrText xml:space="preserve"> REF _Ref73506323 \r \h  \* MERGEFORMAT </w:instrText>
      </w:r>
      <w:r w:rsidRPr="00483271">
        <w:fldChar w:fldCharType="separate"/>
      </w:r>
      <w:r w:rsidR="00802921">
        <w:t>19.2</w:t>
      </w:r>
      <w:r w:rsidRPr="00483271">
        <w:fldChar w:fldCharType="end"/>
      </w:r>
      <w:r w:rsidRPr="00483271">
        <w:t xml:space="preserve"> if the information is given (or has already been given) to the Relevant Data Subjects by the Exporter or another party.</w:t>
      </w:r>
    </w:p>
    <w:p w14:paraId="26322B97" w14:textId="010F2C83" w:rsidR="003E6554" w:rsidRPr="00483271" w:rsidRDefault="003E6554" w:rsidP="00483271">
      <w:pPr>
        <w:pStyle w:val="Level2"/>
        <w:numPr>
          <w:ilvl w:val="0"/>
          <w:numId w:val="0"/>
        </w:numPr>
        <w:ind w:left="680"/>
      </w:pPr>
      <w:r w:rsidRPr="00483271">
        <w:t xml:space="preserve">The Importer does not need to comply with this Section </w:t>
      </w:r>
      <w:r w:rsidRPr="00483271">
        <w:fldChar w:fldCharType="begin"/>
      </w:r>
      <w:r w:rsidRPr="00483271">
        <w:instrText xml:space="preserve"> REF _Ref73506323 \r \h  \* MERGEFORMAT </w:instrText>
      </w:r>
      <w:r w:rsidRPr="00483271">
        <w:fldChar w:fldCharType="separate"/>
      </w:r>
      <w:r w:rsidR="00802921">
        <w:t>19.2</w:t>
      </w:r>
      <w:r w:rsidRPr="00483271">
        <w:fldChar w:fldCharType="end"/>
      </w:r>
      <w:r w:rsidRPr="00483271">
        <w:t xml:space="preserve"> in so far as to do so would be impossible or involve a disproportionate effort, in which case, the Importer must make the information publicly available.</w:t>
      </w:r>
    </w:p>
    <w:p w14:paraId="7A1FE2E2" w14:textId="491ADB52" w:rsidR="009426CA" w:rsidRPr="009426CA" w:rsidRDefault="009426CA" w:rsidP="009426CA">
      <w:pPr>
        <w:pStyle w:val="Level2"/>
      </w:pPr>
      <w:bookmarkStart w:id="151" w:name="_Toc79405505"/>
      <w:r w:rsidRPr="009426CA">
        <w:lastRenderedPageBreak/>
        <w:t>The Importer must</w:t>
      </w:r>
      <w:bookmarkEnd w:id="145"/>
      <w:bookmarkEnd w:id="149"/>
      <w:r w:rsidRPr="009426CA">
        <w:t xml:space="preserve"> keep the details of the Importer Data Subject Contact up to date and publicly available. This includes notifying the Exporter in writing of any such changes.</w:t>
      </w:r>
      <w:bookmarkEnd w:id="151"/>
    </w:p>
    <w:p w14:paraId="344FF7B5" w14:textId="034C755A" w:rsidR="009426CA" w:rsidRDefault="009426CA" w:rsidP="009426CA">
      <w:pPr>
        <w:pStyle w:val="Level2"/>
      </w:pPr>
      <w:bookmarkStart w:id="152" w:name="_Toc79405506"/>
      <w:r w:rsidRPr="009426CA">
        <w:t xml:space="preserve">The Importer must make sure those contact details are always easy to access for all </w:t>
      </w:r>
      <w:r w:rsidR="007E29E7">
        <w:t>Relevant Data Subject</w:t>
      </w:r>
      <w:r w:rsidRPr="009426CA">
        <w:t>s and be able to easily communicate with Data Subjects in the English language Without Undue Delay.</w:t>
      </w:r>
      <w:bookmarkEnd w:id="152"/>
      <w:r>
        <w:t xml:space="preserve"> </w:t>
      </w:r>
    </w:p>
    <w:p w14:paraId="273EB7C4" w14:textId="3CCEFD6B" w:rsidR="00AC248B" w:rsidRPr="009426CA" w:rsidRDefault="00AC248B" w:rsidP="00AC248B">
      <w:pPr>
        <w:pStyle w:val="Level1"/>
      </w:pPr>
      <w:bookmarkStart w:id="153" w:name="Section_20"/>
      <w:bookmarkEnd w:id="153"/>
      <w:r w:rsidRPr="00AC248B">
        <w:t>How Relevant Data Subjects can exercise their data subject rights</w:t>
      </w:r>
    </w:p>
    <w:p w14:paraId="48F1A8DC" w14:textId="67BE0482" w:rsidR="009426CA" w:rsidRPr="0066727D" w:rsidRDefault="009426CA" w:rsidP="009426CA">
      <w:pPr>
        <w:pStyle w:val="Level2"/>
      </w:pPr>
      <w:bookmarkStart w:id="154" w:name="_Toc79405508"/>
      <w:bookmarkStart w:id="155" w:name="_Ref71506220"/>
      <w:r w:rsidRPr="0066727D">
        <w:t xml:space="preserve">The Importer does not need to comply with this Section </w:t>
      </w:r>
      <w:r w:rsidR="0043766E" w:rsidRPr="0066727D">
        <w:fldChar w:fldCharType="begin"/>
      </w:r>
      <w:r w:rsidR="0043766E" w:rsidRPr="0066727D">
        <w:instrText xml:space="preserve"> REF  Section_20 \h \r  \* MERGEFORMAT </w:instrText>
      </w:r>
      <w:r w:rsidR="0043766E" w:rsidRPr="0066727D">
        <w:fldChar w:fldCharType="separate"/>
      </w:r>
      <w:r w:rsidR="00802921" w:rsidRPr="0066727D">
        <w:t>20</w:t>
      </w:r>
      <w:r w:rsidR="0043766E" w:rsidRPr="0066727D">
        <w:fldChar w:fldCharType="end"/>
      </w:r>
      <w:r w:rsidRPr="0066727D">
        <w:t xml:space="preserve"> if it is the Exporter’s Processor or Sub-Processor.</w:t>
      </w:r>
      <w:bookmarkEnd w:id="154"/>
    </w:p>
    <w:p w14:paraId="79E7ED8A" w14:textId="2264B016" w:rsidR="009426CA" w:rsidRPr="009426CA" w:rsidRDefault="009426CA" w:rsidP="009426CA">
      <w:pPr>
        <w:pStyle w:val="Level2"/>
      </w:pPr>
      <w:bookmarkStart w:id="156" w:name="_Toc79405509"/>
      <w:r w:rsidRPr="009426CA">
        <w:t>If an individual requests, the Importer must confirm whether it is Processing their Personal Data as part of the Transferred Data</w:t>
      </w:r>
      <w:bookmarkEnd w:id="155"/>
      <w:r w:rsidRPr="009426CA">
        <w:t>.</w:t>
      </w:r>
      <w:bookmarkEnd w:id="156"/>
    </w:p>
    <w:p w14:paraId="5190BD5E" w14:textId="7D654920" w:rsidR="009426CA" w:rsidRPr="009426CA" w:rsidRDefault="009426CA" w:rsidP="009426CA">
      <w:pPr>
        <w:pStyle w:val="Level2"/>
      </w:pPr>
      <w:bookmarkStart w:id="157" w:name="_Toc79405510"/>
      <w:r w:rsidRPr="009426CA">
        <w:t xml:space="preserve">The following Sections of this Section </w:t>
      </w:r>
      <w:r w:rsidR="0043766E">
        <w:fldChar w:fldCharType="begin"/>
      </w:r>
      <w:r w:rsidR="0043766E">
        <w:instrText xml:space="preserve"> REF  Section_20 \h \r  \* MERGEFORMAT </w:instrText>
      </w:r>
      <w:r w:rsidR="0043766E">
        <w:fldChar w:fldCharType="separate"/>
      </w:r>
      <w:r w:rsidR="00802921">
        <w:t>20</w:t>
      </w:r>
      <w:r w:rsidR="0043766E">
        <w:fldChar w:fldCharType="end"/>
      </w:r>
      <w:r w:rsidRPr="009426CA">
        <w:t xml:space="preserve">, relate to a </w:t>
      </w:r>
      <w:r w:rsidR="007E29E7">
        <w:t>Relevant Data Subject</w:t>
      </w:r>
      <w:r w:rsidRPr="009426CA">
        <w:t>’s Personal Data which forms part of the Transferred Data the Importer is Processing.</w:t>
      </w:r>
      <w:bookmarkEnd w:id="157"/>
      <w:r w:rsidRPr="009426CA">
        <w:t xml:space="preserve"> </w:t>
      </w:r>
    </w:p>
    <w:p w14:paraId="38BDB144" w14:textId="30A52D38" w:rsidR="009426CA" w:rsidRPr="009426CA" w:rsidRDefault="009426CA" w:rsidP="009426CA">
      <w:pPr>
        <w:pStyle w:val="Level2"/>
      </w:pPr>
      <w:bookmarkStart w:id="158" w:name="_Toc79405511"/>
      <w:bookmarkStart w:id="159" w:name="_Ref71506226"/>
      <w:r w:rsidRPr="009426CA">
        <w:t xml:space="preserve">If the </w:t>
      </w:r>
      <w:r w:rsidR="007E29E7">
        <w:t>Relevant Data Subject</w:t>
      </w:r>
      <w:r w:rsidRPr="009426CA">
        <w:t xml:space="preserve"> requests, the Importer must provide them with a copy of their Transferred Data:</w:t>
      </w:r>
      <w:bookmarkEnd w:id="158"/>
    </w:p>
    <w:p w14:paraId="604649AE" w14:textId="77777777" w:rsidR="009426CA" w:rsidRPr="009426CA" w:rsidRDefault="009426CA" w:rsidP="009426CA">
      <w:pPr>
        <w:pStyle w:val="Level3"/>
      </w:pPr>
      <w:r>
        <w:t>W</w:t>
      </w:r>
      <w:r w:rsidRPr="00F967FE">
        <w:t xml:space="preserve">ithout </w:t>
      </w:r>
      <w:r>
        <w:t>U</w:t>
      </w:r>
      <w:r w:rsidRPr="00F967FE">
        <w:t xml:space="preserve">ndue </w:t>
      </w:r>
      <w:r>
        <w:t>D</w:t>
      </w:r>
      <w:r w:rsidRPr="00F967FE">
        <w:t>elay (and in any event within one month);</w:t>
      </w:r>
    </w:p>
    <w:p w14:paraId="03857919" w14:textId="0931CE16" w:rsidR="009426CA" w:rsidRPr="009426CA" w:rsidRDefault="00AA6844" w:rsidP="009426CA">
      <w:pPr>
        <w:pStyle w:val="Level3"/>
      </w:pPr>
      <w:r>
        <w:t>at no greater cost to the Relevant Data Subject than it would be able to charge if it were subject to the UK Data Protection Laws</w:t>
      </w:r>
      <w:r w:rsidR="009426CA" w:rsidRPr="00F967FE">
        <w:t xml:space="preserve">; </w:t>
      </w:r>
    </w:p>
    <w:p w14:paraId="3283623D" w14:textId="77777777" w:rsidR="009426CA" w:rsidRPr="009426CA" w:rsidRDefault="009426CA" w:rsidP="009426CA">
      <w:pPr>
        <w:pStyle w:val="Level3"/>
      </w:pPr>
      <w:r w:rsidRPr="00F967FE">
        <w:t xml:space="preserve">in </w:t>
      </w:r>
      <w:r>
        <w:t xml:space="preserve">clear and </w:t>
      </w:r>
      <w:r w:rsidRPr="00F967FE">
        <w:t>plain English that is easy to understand; and</w:t>
      </w:r>
    </w:p>
    <w:p w14:paraId="195F7C62" w14:textId="77777777" w:rsidR="00863238" w:rsidRDefault="009426CA" w:rsidP="00A02FE2">
      <w:pPr>
        <w:pStyle w:val="Level3"/>
      </w:pPr>
      <w:r w:rsidRPr="00F967FE">
        <w:t xml:space="preserve">in an </w:t>
      </w:r>
      <w:r w:rsidRPr="00A02FE2">
        <w:t>easily</w:t>
      </w:r>
      <w:r w:rsidRPr="00F967FE">
        <w:t xml:space="preserve"> accessible form</w:t>
      </w:r>
      <w:r w:rsidR="00BE2F44">
        <w:t xml:space="preserve"> </w:t>
      </w:r>
    </w:p>
    <w:p w14:paraId="7B9F10E9" w14:textId="5596E86D" w:rsidR="009426CA" w:rsidRPr="009426CA" w:rsidRDefault="009426CA" w:rsidP="00863238">
      <w:pPr>
        <w:pStyle w:val="Level3"/>
        <w:numPr>
          <w:ilvl w:val="0"/>
          <w:numId w:val="0"/>
        </w:numPr>
        <w:ind w:left="1531"/>
      </w:pPr>
      <w:r w:rsidRPr="00F967FE">
        <w:t xml:space="preserve">together with </w:t>
      </w:r>
    </w:p>
    <w:p w14:paraId="2058BB26" w14:textId="2E649F64" w:rsidR="009426CA" w:rsidRPr="009426CA" w:rsidRDefault="009426CA" w:rsidP="009426CA">
      <w:pPr>
        <w:pStyle w:val="Level3"/>
      </w:pPr>
      <w:r w:rsidRPr="00F967FE">
        <w:t xml:space="preserve">(if needed) a </w:t>
      </w:r>
      <w:r>
        <w:t xml:space="preserve">clear and </w:t>
      </w:r>
      <w:r w:rsidRPr="00F967FE">
        <w:t xml:space="preserve">plain </w:t>
      </w:r>
      <w:r>
        <w:t xml:space="preserve">English </w:t>
      </w:r>
      <w:r w:rsidRPr="00F967FE">
        <w:t xml:space="preserve">explanation of the </w:t>
      </w:r>
      <w:r>
        <w:t>Transferred</w:t>
      </w:r>
      <w:r w:rsidRPr="00F967FE">
        <w:t xml:space="preserve"> </w:t>
      </w:r>
      <w:r>
        <w:t>D</w:t>
      </w:r>
      <w:r w:rsidRPr="00F967FE">
        <w:t xml:space="preserve">ata so that it is understandable to the </w:t>
      </w:r>
      <w:r w:rsidR="007E29E7">
        <w:t>Relevant Data Subject</w:t>
      </w:r>
      <w:r w:rsidRPr="00F967FE">
        <w:t>; and</w:t>
      </w:r>
    </w:p>
    <w:p w14:paraId="07106811" w14:textId="6543883B" w:rsidR="009426CA" w:rsidRPr="009426CA" w:rsidRDefault="009426CA" w:rsidP="009426CA">
      <w:pPr>
        <w:pStyle w:val="Level3"/>
      </w:pPr>
      <w:r w:rsidRPr="00F967FE">
        <w:t xml:space="preserve">information that the </w:t>
      </w:r>
      <w:r w:rsidR="007E29E7">
        <w:t>Relevant Data Subject</w:t>
      </w:r>
      <w:r w:rsidRPr="00F967FE">
        <w:t xml:space="preserve"> has the right </w:t>
      </w:r>
      <w:r>
        <w:t xml:space="preserve">to </w:t>
      </w:r>
      <w:r w:rsidRPr="00F967FE">
        <w:t>bring a claim for compensation under this IDTA.</w:t>
      </w:r>
    </w:p>
    <w:p w14:paraId="1B74FDB0" w14:textId="6ACE3585" w:rsidR="009426CA" w:rsidRPr="009426CA" w:rsidRDefault="009426CA" w:rsidP="009426CA">
      <w:pPr>
        <w:pStyle w:val="Level2"/>
      </w:pPr>
      <w:bookmarkStart w:id="160" w:name="_Toc79405512"/>
      <w:r>
        <w:t>I</w:t>
      </w:r>
      <w:r w:rsidRPr="00757771">
        <w:t xml:space="preserve">f a </w:t>
      </w:r>
      <w:r w:rsidR="007E29E7">
        <w:t>Relevant Data Subject</w:t>
      </w:r>
      <w:r w:rsidRPr="00757771">
        <w:t xml:space="preserve"> requests</w:t>
      </w:r>
      <w:bookmarkEnd w:id="159"/>
      <w:r>
        <w:t>, the Importer must:</w:t>
      </w:r>
      <w:bookmarkEnd w:id="160"/>
    </w:p>
    <w:p w14:paraId="7235148A" w14:textId="77777777" w:rsidR="009426CA" w:rsidRPr="009426CA" w:rsidRDefault="009426CA" w:rsidP="009426CA">
      <w:pPr>
        <w:pStyle w:val="Level3"/>
      </w:pPr>
      <w:r w:rsidRPr="00F967FE">
        <w:t>rectify inaccurate or incomplete Transferred Data;</w:t>
      </w:r>
    </w:p>
    <w:p w14:paraId="7961D689" w14:textId="77777777" w:rsidR="009426CA" w:rsidRPr="009426CA" w:rsidRDefault="009426CA" w:rsidP="009426CA">
      <w:pPr>
        <w:pStyle w:val="Level3"/>
      </w:pPr>
      <w:r w:rsidRPr="00DC548C">
        <w:t>erase Transferred Data if it is being Processed in breach of this IDTA</w:t>
      </w:r>
      <w:r>
        <w:t xml:space="preserve">; </w:t>
      </w:r>
    </w:p>
    <w:p w14:paraId="39702EE5" w14:textId="77777777" w:rsidR="009426CA" w:rsidRPr="009426CA" w:rsidRDefault="009426CA" w:rsidP="009426CA">
      <w:pPr>
        <w:pStyle w:val="Level3"/>
      </w:pPr>
      <w:r w:rsidRPr="00F967FE">
        <w:t>cease using it for direct marketing purposes</w:t>
      </w:r>
      <w:r>
        <w:t>; and</w:t>
      </w:r>
    </w:p>
    <w:p w14:paraId="1FC3DB0A" w14:textId="1C970577" w:rsidR="009426CA" w:rsidRPr="009426CA" w:rsidRDefault="009426CA" w:rsidP="009426CA">
      <w:pPr>
        <w:pStyle w:val="Level3"/>
      </w:pPr>
      <w:r>
        <w:lastRenderedPageBreak/>
        <w:t xml:space="preserve">comply with any other reasonable request of the </w:t>
      </w:r>
      <w:r w:rsidR="007E29E7">
        <w:t>Relevant Data Subject</w:t>
      </w:r>
      <w:bookmarkStart w:id="161" w:name="_Hlk89227015"/>
      <w:r>
        <w:t xml:space="preserve">, which the </w:t>
      </w:r>
      <w:r w:rsidR="003E6554">
        <w:t xml:space="preserve">Importer would be required to comply with if it were </w:t>
      </w:r>
      <w:r>
        <w:t xml:space="preserve">subject to the UK </w:t>
      </w:r>
      <w:r w:rsidR="00AD6B66">
        <w:t>Data Protection Laws</w:t>
      </w:r>
      <w:bookmarkEnd w:id="161"/>
      <w:r>
        <w:t xml:space="preserve">. </w:t>
      </w:r>
    </w:p>
    <w:p w14:paraId="37B6CBED" w14:textId="3FD91D10" w:rsidR="009426CA" w:rsidRPr="009426CA" w:rsidRDefault="009426CA" w:rsidP="002876E4">
      <w:pPr>
        <w:pStyle w:val="Level2"/>
      </w:pPr>
      <w:bookmarkStart w:id="162" w:name="_Ref76411982"/>
      <w:bookmarkStart w:id="163" w:name="_Toc79405513"/>
      <w:r w:rsidRPr="002876E4">
        <w:t xml:space="preserve">The Importer must not use the Transferred Data to make decisions about the </w:t>
      </w:r>
      <w:r w:rsidR="007E29E7">
        <w:t>Relevant Data Subject</w:t>
      </w:r>
      <w:r w:rsidRPr="002876E4">
        <w:t xml:space="preserve"> based solely on automated processing, including profiling (the “Decision-Making”), which produce legal effects concerning the </w:t>
      </w:r>
      <w:r w:rsidR="007E29E7">
        <w:t>Relevant Data Subject</w:t>
      </w:r>
      <w:r w:rsidRPr="002876E4">
        <w:t xml:space="preserve"> or similarly significantly affects them, except if it is permitted by Local Law and:</w:t>
      </w:r>
      <w:bookmarkEnd w:id="162"/>
      <w:bookmarkEnd w:id="163"/>
    </w:p>
    <w:p w14:paraId="7ABA0CE6" w14:textId="1BBD3DF5" w:rsidR="009426CA" w:rsidRPr="002876E4" w:rsidRDefault="009426CA" w:rsidP="002876E4">
      <w:pPr>
        <w:pStyle w:val="Level3"/>
      </w:pPr>
      <w:r w:rsidRPr="00CB1CEB">
        <w:t xml:space="preserve">the </w:t>
      </w:r>
      <w:r w:rsidR="007E29E7">
        <w:t>Relevant Data Subject</w:t>
      </w:r>
      <w:r w:rsidRPr="00CB1CEB">
        <w:t xml:space="preserve"> has given their explicit consent to</w:t>
      </w:r>
      <w:r>
        <w:t xml:space="preserve"> such</w:t>
      </w:r>
      <w:r w:rsidRPr="00CB1CEB">
        <w:t xml:space="preserve"> </w:t>
      </w:r>
      <w:r>
        <w:t xml:space="preserve">Decision-Making; </w:t>
      </w:r>
      <w:r w:rsidRPr="00CB1CEB">
        <w:t xml:space="preserve">or </w:t>
      </w:r>
    </w:p>
    <w:p w14:paraId="4E8DD089" w14:textId="31F47A59" w:rsidR="009426CA" w:rsidRPr="002876E4" w:rsidRDefault="009426CA" w:rsidP="002876E4">
      <w:pPr>
        <w:pStyle w:val="Level3"/>
      </w:pPr>
      <w:r w:rsidRPr="00CB1CEB">
        <w:t xml:space="preserve">Local Law has safeguards which provide sufficiently similar protection for </w:t>
      </w:r>
      <w:r>
        <w:t xml:space="preserve">the </w:t>
      </w:r>
      <w:r w:rsidR="007E29E7">
        <w:t>Relevant Data Subject</w:t>
      </w:r>
      <w:r w:rsidRPr="00CB1CEB">
        <w:t xml:space="preserve">s in relation to such </w:t>
      </w:r>
      <w:r>
        <w:t xml:space="preserve">Decision-Making, as to the relevant protection </w:t>
      </w:r>
      <w:r w:rsidRPr="00CB1CEB">
        <w:t xml:space="preserve">the </w:t>
      </w:r>
      <w:r w:rsidR="007E29E7">
        <w:t>Relevant Data Subject</w:t>
      </w:r>
      <w:r w:rsidRPr="00CB1CEB">
        <w:t xml:space="preserve"> would have if such </w:t>
      </w:r>
      <w:r>
        <w:t>D</w:t>
      </w:r>
      <w:r w:rsidRPr="00CB1CEB">
        <w:t>ecision</w:t>
      </w:r>
      <w:r>
        <w:t>-Making</w:t>
      </w:r>
      <w:r w:rsidRPr="00CB1CEB">
        <w:t xml:space="preserve"> was in the UK</w:t>
      </w:r>
      <w:r>
        <w:t>; or</w:t>
      </w:r>
    </w:p>
    <w:p w14:paraId="3185F0B6" w14:textId="51F3ECC9" w:rsidR="009426CA" w:rsidRPr="002876E4" w:rsidRDefault="009426CA" w:rsidP="002876E4">
      <w:pPr>
        <w:pStyle w:val="Level3"/>
      </w:pPr>
      <w:r>
        <w:t xml:space="preserve">the Extra Protection Clauses provide safeguards for the Decision-Making which </w:t>
      </w:r>
      <w:r w:rsidRPr="00CB1CEB">
        <w:t xml:space="preserve">provide sufficiently similar protection for </w:t>
      </w:r>
      <w:r>
        <w:t xml:space="preserve">the </w:t>
      </w:r>
      <w:r w:rsidR="007E29E7">
        <w:t>Relevant Data Subject</w:t>
      </w:r>
      <w:r w:rsidRPr="00CB1CEB">
        <w:t xml:space="preserve">s in relation to such </w:t>
      </w:r>
      <w:r>
        <w:t xml:space="preserve">Decision-Making, as to the relevant protection </w:t>
      </w:r>
      <w:r w:rsidRPr="00CB1CEB">
        <w:t xml:space="preserve">the </w:t>
      </w:r>
      <w:r w:rsidR="007E29E7">
        <w:t>Relevant Data Subject</w:t>
      </w:r>
      <w:r w:rsidRPr="00CB1CEB">
        <w:t xml:space="preserve"> would have if such </w:t>
      </w:r>
      <w:r>
        <w:t>D</w:t>
      </w:r>
      <w:r w:rsidRPr="00CB1CEB">
        <w:t>ecision</w:t>
      </w:r>
      <w:r>
        <w:t>-Making</w:t>
      </w:r>
      <w:r w:rsidRPr="00CB1CEB">
        <w:t xml:space="preserve"> was in the UK</w:t>
      </w:r>
      <w:r>
        <w:t xml:space="preserve">. </w:t>
      </w:r>
    </w:p>
    <w:p w14:paraId="03A8E472" w14:textId="429611FA" w:rsidR="00FE5F9E" w:rsidRDefault="00FE5F9E" w:rsidP="00FE5F9E">
      <w:pPr>
        <w:pStyle w:val="Level1"/>
      </w:pPr>
      <w:bookmarkStart w:id="164" w:name="Section_21"/>
      <w:bookmarkStart w:id="165" w:name="_Ref71912859"/>
      <w:bookmarkStart w:id="166" w:name="_Toc79405515"/>
      <w:bookmarkEnd w:id="164"/>
      <w:r w:rsidRPr="00FE5F9E">
        <w:t>How Relevant Data Subjects can exercise their data subject rights– if the Importer is the Exporter’s Processor or Sub-Processor</w:t>
      </w:r>
    </w:p>
    <w:p w14:paraId="3F7675AC" w14:textId="7231CEA0" w:rsidR="009426CA" w:rsidRDefault="009426CA" w:rsidP="002876E4">
      <w:pPr>
        <w:pStyle w:val="Level2"/>
      </w:pPr>
      <w:r w:rsidRPr="002A761E">
        <w:t>Where the Importer is the Exporter’s Processor or Sub-Processor:</w:t>
      </w:r>
      <w:r w:rsidRPr="002876E4">
        <w:t xml:space="preserve"> </w:t>
      </w:r>
      <w:bookmarkEnd w:id="165"/>
      <w:r w:rsidRPr="002876E4">
        <w:t xml:space="preserve">If the Importer receives a request directly from an individual which relates to the Transferred Data it must pass that request on to the Exporter Without Undue Delay. </w:t>
      </w:r>
      <w:bookmarkStart w:id="167" w:name="_Ref70746087"/>
      <w:r w:rsidRPr="002876E4">
        <w:t>The Importer must only respond to that individual as authorised by the Exporter or any Third Party Controller</w:t>
      </w:r>
      <w:bookmarkEnd w:id="167"/>
      <w:r w:rsidRPr="002876E4">
        <w:t>.</w:t>
      </w:r>
      <w:bookmarkEnd w:id="166"/>
    </w:p>
    <w:p w14:paraId="7BD0BE7E" w14:textId="5C2AE39E" w:rsidR="00FE5F9E" w:rsidRPr="002876E4" w:rsidRDefault="00FE5F9E" w:rsidP="00FE5F9E">
      <w:pPr>
        <w:pStyle w:val="Level1"/>
        <w:ind w:left="567" w:hanging="567"/>
      </w:pPr>
      <w:bookmarkStart w:id="168" w:name="Section_22"/>
      <w:bookmarkEnd w:id="168"/>
      <w:r w:rsidRPr="00FE5F9E">
        <w:t>Rights of Relevant Data Subjects are subject to the exemptions in the UK Data Protection Laws</w:t>
      </w:r>
    </w:p>
    <w:p w14:paraId="44DD1A80" w14:textId="07E2B0E7" w:rsidR="009426CA" w:rsidRPr="002876E4" w:rsidRDefault="009426CA" w:rsidP="002876E4">
      <w:pPr>
        <w:pStyle w:val="Level2"/>
      </w:pPr>
      <w:bookmarkStart w:id="169" w:name="_Toc79405517"/>
      <w:r w:rsidRPr="008A3BAB">
        <w:t>The Importer is not required to respond to requests</w:t>
      </w:r>
      <w:r>
        <w:t xml:space="preserve"> or provide information or notifications </w:t>
      </w:r>
      <w:r w:rsidRPr="00CD0674">
        <w:t xml:space="preserve">under Sections </w:t>
      </w:r>
      <w:r w:rsidR="0043766E">
        <w:fldChar w:fldCharType="begin"/>
      </w:r>
      <w:r w:rsidR="0043766E">
        <w:instrText xml:space="preserve"> REF  Section_18 \h \r  \* MERGEFORMAT </w:instrText>
      </w:r>
      <w:r w:rsidR="0043766E">
        <w:fldChar w:fldCharType="separate"/>
      </w:r>
      <w:r w:rsidR="00802921">
        <w:t>18</w:t>
      </w:r>
      <w:r w:rsidR="0043766E">
        <w:fldChar w:fldCharType="end"/>
      </w:r>
      <w:r w:rsidRPr="00CD0674">
        <w:t xml:space="preserve">, </w:t>
      </w:r>
      <w:r w:rsidR="0043766E">
        <w:fldChar w:fldCharType="begin"/>
      </w:r>
      <w:r w:rsidR="0043766E">
        <w:instrText xml:space="preserve"> REF  Section_19 \h \r  \* MERGEFORMAT </w:instrText>
      </w:r>
      <w:r w:rsidR="0043766E">
        <w:fldChar w:fldCharType="separate"/>
      </w:r>
      <w:r w:rsidR="00802921">
        <w:t>19</w:t>
      </w:r>
      <w:r w:rsidR="0043766E">
        <w:fldChar w:fldCharType="end"/>
      </w:r>
      <w:r w:rsidRPr="00CD0674">
        <w:t xml:space="preserve">, </w:t>
      </w:r>
      <w:r w:rsidR="0043766E">
        <w:fldChar w:fldCharType="begin"/>
      </w:r>
      <w:r w:rsidR="0043766E">
        <w:instrText xml:space="preserve"> REF  Section_20 \h \r  \* MERGEFORMAT </w:instrText>
      </w:r>
      <w:r w:rsidR="0043766E">
        <w:fldChar w:fldCharType="separate"/>
      </w:r>
      <w:r w:rsidR="00802921">
        <w:t>20</w:t>
      </w:r>
      <w:r w:rsidR="0043766E">
        <w:fldChar w:fldCharType="end"/>
      </w:r>
      <w:r w:rsidRPr="00CD0674">
        <w:t xml:space="preserve">, </w:t>
      </w:r>
      <w:r w:rsidR="0043766E">
        <w:fldChar w:fldCharType="begin"/>
      </w:r>
      <w:r w:rsidR="0043766E">
        <w:instrText xml:space="preserve"> REF  Section_21 \h \r  \* MERGEFORMAT </w:instrText>
      </w:r>
      <w:r w:rsidR="0043766E">
        <w:fldChar w:fldCharType="separate"/>
      </w:r>
      <w:r w:rsidR="00802921">
        <w:t>21</w:t>
      </w:r>
      <w:r w:rsidR="0043766E">
        <w:fldChar w:fldCharType="end"/>
      </w:r>
      <w:r w:rsidRPr="00CD0674">
        <w:t xml:space="preserve"> and </w:t>
      </w:r>
      <w:r w:rsidR="0043766E">
        <w:fldChar w:fldCharType="begin"/>
      </w:r>
      <w:r w:rsidR="0043766E">
        <w:instrText xml:space="preserve"> REF  Section_23 \h \r  \* MERGEFORMAT </w:instrText>
      </w:r>
      <w:r w:rsidR="0043766E">
        <w:fldChar w:fldCharType="separate"/>
      </w:r>
      <w:r w:rsidR="00802921">
        <w:t>23</w:t>
      </w:r>
      <w:r w:rsidR="0043766E">
        <w:fldChar w:fldCharType="end"/>
      </w:r>
      <w:r w:rsidRPr="00CD0674">
        <w:t xml:space="preserve"> if:</w:t>
      </w:r>
      <w:bookmarkEnd w:id="169"/>
    </w:p>
    <w:p w14:paraId="714E7970" w14:textId="77777777" w:rsidR="009426CA" w:rsidRPr="002876E4" w:rsidRDefault="009426CA" w:rsidP="002876E4">
      <w:pPr>
        <w:pStyle w:val="Level3"/>
      </w:pPr>
      <w:r w:rsidRPr="00F967FE">
        <w:t xml:space="preserve">it is unable to reasonably verify the identity of </w:t>
      </w:r>
      <w:r>
        <w:t>an</w:t>
      </w:r>
      <w:r w:rsidRPr="00F967FE">
        <w:t xml:space="preserve"> individual making the request;</w:t>
      </w:r>
      <w:r>
        <w:t xml:space="preserve"> or</w:t>
      </w:r>
    </w:p>
    <w:p w14:paraId="6A95AED4" w14:textId="0B96674C" w:rsidR="009426CA" w:rsidRPr="002876E4" w:rsidRDefault="009426CA" w:rsidP="002876E4">
      <w:pPr>
        <w:pStyle w:val="Level3"/>
      </w:pPr>
      <w:bookmarkStart w:id="170" w:name="_Ref76978936"/>
      <w:r w:rsidRPr="00F967FE">
        <w:t xml:space="preserve">the requests are manifestly unfounded or excessive, including where requests are repetitive. In that case the Importer may refuse the request or may charge the </w:t>
      </w:r>
      <w:r w:rsidR="007E29E7">
        <w:t>Relevant Data Subject</w:t>
      </w:r>
      <w:r w:rsidRPr="00F967FE">
        <w:t xml:space="preserve"> a reasonable fee; </w:t>
      </w:r>
      <w:r>
        <w:t>or</w:t>
      </w:r>
      <w:bookmarkEnd w:id="170"/>
    </w:p>
    <w:p w14:paraId="0B60DFA6" w14:textId="77777777" w:rsidR="009426CA" w:rsidRPr="002876E4" w:rsidRDefault="009426CA" w:rsidP="002876E4">
      <w:pPr>
        <w:pStyle w:val="Level3"/>
      </w:pPr>
      <w:r w:rsidRPr="00F967FE">
        <w:t>a relevant exemption would be available under UK Data Protection Laws, were the Importer subject to the UK Data Protection Laws.</w:t>
      </w:r>
    </w:p>
    <w:p w14:paraId="1E70949C" w14:textId="2967B73E" w:rsidR="009426CA" w:rsidRPr="00192709" w:rsidRDefault="009426CA" w:rsidP="00192709">
      <w:pPr>
        <w:pStyle w:val="Level2"/>
        <w:numPr>
          <w:ilvl w:val="0"/>
          <w:numId w:val="0"/>
        </w:numPr>
        <w:ind w:left="680"/>
      </w:pPr>
      <w:bookmarkStart w:id="171" w:name="_Toc79405518"/>
      <w:r w:rsidRPr="00192709">
        <w:lastRenderedPageBreak/>
        <w:t xml:space="preserve">If the Importer refuses an individual’s request or charges a fee under Section </w:t>
      </w:r>
      <w:r w:rsidRPr="00192709">
        <w:fldChar w:fldCharType="begin"/>
      </w:r>
      <w:r w:rsidRPr="00192709">
        <w:instrText xml:space="preserve"> REF _Ref76978936 \r \h  \* MERGEFORMAT </w:instrText>
      </w:r>
      <w:r w:rsidRPr="00192709">
        <w:fldChar w:fldCharType="separate"/>
      </w:r>
      <w:r w:rsidR="00802921" w:rsidRPr="00192709">
        <w:t>22.1.2</w:t>
      </w:r>
      <w:r w:rsidRPr="00192709">
        <w:fldChar w:fldCharType="end"/>
      </w:r>
      <w:r w:rsidRPr="00192709">
        <w:t xml:space="preserve"> it will set out in writing the reasons for its refusal or charge, and inform the </w:t>
      </w:r>
      <w:r w:rsidR="007E29E7" w:rsidRPr="00192709">
        <w:t>Relevant Data Subject</w:t>
      </w:r>
      <w:r w:rsidRPr="00192709">
        <w:t xml:space="preserve"> that they are entitled to bring a claim for compensation under this IDTA</w:t>
      </w:r>
      <w:bookmarkEnd w:id="171"/>
      <w:r w:rsidRPr="00192709">
        <w:t xml:space="preserve"> in the case of any breach of this IDTA. </w:t>
      </w:r>
    </w:p>
    <w:p w14:paraId="6001EC14" w14:textId="77777777" w:rsidR="009426CA" w:rsidRPr="002876E4" w:rsidRDefault="009426CA" w:rsidP="007E628F">
      <w:pPr>
        <w:pStyle w:val="Heading3"/>
      </w:pPr>
      <w:bookmarkStart w:id="172" w:name="_Ref73390728"/>
      <w:r w:rsidRPr="002876E4">
        <w:t>How to give third parties access to Transferred Data under Local Laws</w:t>
      </w:r>
    </w:p>
    <w:p w14:paraId="6A8FB02D" w14:textId="49BD3632" w:rsidR="00FE5F9E" w:rsidRDefault="00FE5F9E" w:rsidP="00FE5F9E">
      <w:pPr>
        <w:pStyle w:val="Level1"/>
      </w:pPr>
      <w:bookmarkStart w:id="173" w:name="Section_23"/>
      <w:bookmarkStart w:id="174" w:name="_Ref77674408"/>
      <w:bookmarkStart w:id="175" w:name="_Toc79405520"/>
      <w:bookmarkStart w:id="176" w:name="_Ref76401619"/>
      <w:bookmarkStart w:id="177" w:name="_Ref76414977"/>
      <w:bookmarkEnd w:id="172"/>
      <w:bookmarkEnd w:id="173"/>
      <w:r w:rsidRPr="00FE5F9E">
        <w:t>Access requests and direct access</w:t>
      </w:r>
    </w:p>
    <w:p w14:paraId="2B5F57A1" w14:textId="2985F938" w:rsidR="009426CA" w:rsidRPr="002876E4" w:rsidRDefault="009426CA" w:rsidP="002876E4">
      <w:pPr>
        <w:pStyle w:val="Level2"/>
      </w:pPr>
      <w:r w:rsidRPr="002876E4">
        <w:t xml:space="preserve">In this Section </w:t>
      </w:r>
      <w:r w:rsidRPr="002876E4">
        <w:rPr>
          <w:rFonts w:ascii="Arial" w:hAnsi="Arial" w:cs="Arial"/>
        </w:rPr>
        <w:t>‎</w:t>
      </w:r>
      <w:r w:rsidR="0043766E">
        <w:fldChar w:fldCharType="begin"/>
      </w:r>
      <w:r w:rsidR="0043766E">
        <w:instrText xml:space="preserve"> REF  Section_23 \h \r  \* MERGEFORMAT </w:instrText>
      </w:r>
      <w:r w:rsidR="0043766E">
        <w:fldChar w:fldCharType="separate"/>
      </w:r>
      <w:r w:rsidR="00802921">
        <w:t>23</w:t>
      </w:r>
      <w:r w:rsidR="0043766E">
        <w:fldChar w:fldCharType="end"/>
      </w:r>
      <w:r w:rsidRPr="002876E4">
        <w:t xml:space="preserve"> an “Access Request” is a </w:t>
      </w:r>
      <w:r w:rsidRPr="00A066BE">
        <w:t xml:space="preserve">legally binding request </w:t>
      </w:r>
      <w:r w:rsidR="00967D05" w:rsidRPr="00A066BE">
        <w:t>(</w:t>
      </w:r>
      <w:r w:rsidR="008240AD" w:rsidRPr="00A066BE">
        <w:t xml:space="preserve">except for requests only </w:t>
      </w:r>
      <w:r w:rsidR="00967D05" w:rsidRPr="00A066BE">
        <w:t>binding by contract</w:t>
      </w:r>
      <w:r w:rsidR="008240AD" w:rsidRPr="00A066BE">
        <w:t xml:space="preserve"> law</w:t>
      </w:r>
      <w:r w:rsidR="00967D05" w:rsidRPr="00A066BE">
        <w:t xml:space="preserve">) </w:t>
      </w:r>
      <w:r w:rsidRPr="00A066BE">
        <w:t>to access any Transferred</w:t>
      </w:r>
      <w:r w:rsidRPr="002876E4">
        <w:t xml:space="preserve"> Data and “Direct Access” means direct access to any Transferred Data by public authorities of which the Importer is aware.</w:t>
      </w:r>
      <w:bookmarkEnd w:id="174"/>
      <w:bookmarkEnd w:id="175"/>
    </w:p>
    <w:p w14:paraId="03B17A48" w14:textId="77777777" w:rsidR="009426CA" w:rsidRPr="002876E4" w:rsidRDefault="009426CA" w:rsidP="002876E4">
      <w:pPr>
        <w:pStyle w:val="Level2"/>
      </w:pPr>
      <w:bookmarkStart w:id="178" w:name="_Toc79405521"/>
      <w:r w:rsidRPr="002876E4">
        <w:t>The Importer may disclose any requested Transferred Data in so far as it receives an Access Request, unless in the circumstances it is reasonable for it to challenge that Access Request on the basis there are significant grounds to believe that it is unlawful.</w:t>
      </w:r>
      <w:bookmarkEnd w:id="176"/>
      <w:bookmarkEnd w:id="178"/>
    </w:p>
    <w:p w14:paraId="4AACD7E0" w14:textId="0E37D250" w:rsidR="009426CA" w:rsidRPr="002876E4" w:rsidRDefault="009426CA" w:rsidP="002876E4">
      <w:pPr>
        <w:pStyle w:val="Level2"/>
      </w:pPr>
      <w:bookmarkStart w:id="179" w:name="_Toc79405522"/>
      <w:r w:rsidRPr="002876E4">
        <w:t xml:space="preserve">In so far as Local Laws allow and it is reasonable to do so, the Importer will Without Undue Delay provide the following with relevant information about any Access Request or Direct Access: the Exporter; any Third Party Controller; and where the Importer is a Controller, any </w:t>
      </w:r>
      <w:r w:rsidR="007E29E7">
        <w:t xml:space="preserve">Relevant </w:t>
      </w:r>
      <w:bookmarkEnd w:id="179"/>
      <w:r w:rsidR="007E29E7">
        <w:t>Data Subject</w:t>
      </w:r>
      <w:r w:rsidRPr="002876E4">
        <w:t xml:space="preserve">s. </w:t>
      </w:r>
    </w:p>
    <w:p w14:paraId="63E27D4C" w14:textId="77777777" w:rsidR="009426CA" w:rsidRPr="002876E4" w:rsidRDefault="009426CA" w:rsidP="002876E4">
      <w:pPr>
        <w:pStyle w:val="Level2"/>
      </w:pPr>
      <w:bookmarkStart w:id="180" w:name="_Toc79405523"/>
      <w:r w:rsidRPr="00C6281D">
        <w:t>In so far as Local Laws allow, the Importer must:</w:t>
      </w:r>
      <w:bookmarkEnd w:id="180"/>
      <w:r>
        <w:t xml:space="preserve"> </w:t>
      </w:r>
    </w:p>
    <w:p w14:paraId="02EDAD0C" w14:textId="77777777" w:rsidR="009426CA" w:rsidRPr="002876E4" w:rsidRDefault="009426CA" w:rsidP="002876E4">
      <w:pPr>
        <w:pStyle w:val="Level3"/>
      </w:pPr>
      <w:r w:rsidRPr="00C6281D">
        <w:t>make and keep a written record of Access Requests and Direct Access, including (if known): the dates, the identity of the requestor/accessor, the purpose of the Access Request or Direct Access, the type of data requested or accessed, whether it was challenged or appealed, and the outcome; and the Transferred Data which was provided or accessed; and</w:t>
      </w:r>
    </w:p>
    <w:p w14:paraId="73145011" w14:textId="43CBCEEE" w:rsidR="009426CA" w:rsidRDefault="009426CA" w:rsidP="002876E4">
      <w:pPr>
        <w:pStyle w:val="Level3"/>
      </w:pPr>
      <w:r w:rsidRPr="00C6281D">
        <w:t>provide a copy of this written record to the Exporter on each Review Date and any time the Exporter or the ICO reasonably requests.</w:t>
      </w:r>
    </w:p>
    <w:p w14:paraId="7CCE47DD" w14:textId="4F680423" w:rsidR="00FE5F9E" w:rsidRPr="002876E4" w:rsidRDefault="00FE5F9E" w:rsidP="00FE5F9E">
      <w:pPr>
        <w:pStyle w:val="Level1"/>
      </w:pPr>
      <w:bookmarkStart w:id="181" w:name="Section_24"/>
      <w:bookmarkEnd w:id="181"/>
      <w:r w:rsidRPr="00FE5F9E">
        <w:t>Giving notice</w:t>
      </w:r>
    </w:p>
    <w:p w14:paraId="45DFFCB1" w14:textId="3D684431" w:rsidR="009426CA" w:rsidRPr="002876E4" w:rsidRDefault="009426CA" w:rsidP="002876E4">
      <w:pPr>
        <w:pStyle w:val="Level2"/>
      </w:pPr>
      <w:bookmarkStart w:id="182" w:name="_Ref70704223"/>
      <w:bookmarkStart w:id="183" w:name="_Ref70705576"/>
      <w:bookmarkStart w:id="184" w:name="_Toc79405525"/>
      <w:bookmarkEnd w:id="177"/>
      <w:r w:rsidRPr="00F967FE">
        <w:t xml:space="preserve">If a Party is required to notify any other Party in this IDTA it will be </w:t>
      </w:r>
      <w:bookmarkStart w:id="185" w:name="_Ref70705684"/>
      <w:r w:rsidRPr="00F967FE">
        <w:t>marked for the attention of the relevant Key Contact</w:t>
      </w:r>
      <w:bookmarkEnd w:id="185"/>
      <w:r w:rsidRPr="00F967FE">
        <w:t xml:space="preserve"> and </w:t>
      </w:r>
      <w:bookmarkStart w:id="186" w:name="_Ref70706136"/>
      <w:r w:rsidRPr="00F967FE">
        <w:t>sent by e-mail to the e-mail address given for the Key Contact</w:t>
      </w:r>
      <w:bookmarkStart w:id="187" w:name="_Ref70705776"/>
      <w:bookmarkEnd w:id="182"/>
      <w:r w:rsidRPr="00F967FE">
        <w:t>.</w:t>
      </w:r>
      <w:bookmarkEnd w:id="183"/>
      <w:bookmarkEnd w:id="184"/>
      <w:bookmarkEnd w:id="186"/>
      <w:bookmarkEnd w:id="187"/>
      <w:r>
        <w:t xml:space="preserve"> </w:t>
      </w:r>
    </w:p>
    <w:p w14:paraId="3CEDF86E" w14:textId="4D2A3E97" w:rsidR="009426CA" w:rsidRPr="002876E4" w:rsidRDefault="009426CA" w:rsidP="002876E4">
      <w:pPr>
        <w:pStyle w:val="Level2"/>
      </w:pPr>
      <w:bookmarkStart w:id="188" w:name="_Toc79405526"/>
      <w:r w:rsidRPr="002876E4">
        <w:t xml:space="preserve">If the notice is sent in accordance with Section </w:t>
      </w:r>
      <w:r w:rsidRPr="002876E4">
        <w:fldChar w:fldCharType="begin"/>
      </w:r>
      <w:r w:rsidRPr="002876E4">
        <w:instrText xml:space="preserve"> REF _Ref70704223 \r \h  \* MERGEFORMAT </w:instrText>
      </w:r>
      <w:r w:rsidRPr="002876E4">
        <w:fldChar w:fldCharType="separate"/>
      </w:r>
      <w:r w:rsidR="00802921">
        <w:t>24.1</w:t>
      </w:r>
      <w:r w:rsidRPr="002876E4">
        <w:fldChar w:fldCharType="end"/>
      </w:r>
      <w:r w:rsidRPr="002876E4">
        <w:t xml:space="preserve">, it will be deemed to have been delivered at the time the e-mail was sent, or if that time is outside of the receiving Party’s normal business hours, the receiving </w:t>
      </w:r>
      <w:r w:rsidRPr="002876E4">
        <w:lastRenderedPageBreak/>
        <w:t>Party’s next normal business day, and provided no notice of non-delivery or bounceback is received.</w:t>
      </w:r>
      <w:bookmarkEnd w:id="188"/>
    </w:p>
    <w:p w14:paraId="10605D8B" w14:textId="77777777" w:rsidR="009426CA" w:rsidRPr="002876E4" w:rsidRDefault="009426CA" w:rsidP="002876E4">
      <w:pPr>
        <w:pStyle w:val="Level2"/>
      </w:pPr>
      <w:bookmarkStart w:id="189" w:name="_Toc79405527"/>
      <w:r w:rsidRPr="00F967FE">
        <w:t xml:space="preserve">The Parties agree that any Party can update their Key Contact details by giving 14 days’ </w:t>
      </w:r>
      <w:r>
        <w:t xml:space="preserve">(or more) </w:t>
      </w:r>
      <w:r w:rsidRPr="00F967FE">
        <w:t>notice in writing to the other Part</w:t>
      </w:r>
      <w:r>
        <w:t>y</w:t>
      </w:r>
      <w:r w:rsidRPr="00F967FE">
        <w:t>.</w:t>
      </w:r>
      <w:bookmarkEnd w:id="189"/>
    </w:p>
    <w:p w14:paraId="637A8E1A" w14:textId="4A553AA7" w:rsidR="00FE5F9E" w:rsidRDefault="00FE5F9E" w:rsidP="00FE5F9E">
      <w:pPr>
        <w:pStyle w:val="Level1"/>
      </w:pPr>
      <w:bookmarkStart w:id="190" w:name="Section_25"/>
      <w:bookmarkStart w:id="191" w:name="_Toc79405529"/>
      <w:bookmarkEnd w:id="190"/>
      <w:r w:rsidRPr="00FE5F9E">
        <w:t>General clauses</w:t>
      </w:r>
    </w:p>
    <w:p w14:paraId="55DE598E" w14:textId="20792B30" w:rsidR="009426CA" w:rsidRPr="009916B7" w:rsidRDefault="009426CA" w:rsidP="009916B7">
      <w:pPr>
        <w:pStyle w:val="Level2"/>
      </w:pPr>
      <w:r>
        <w:t>In relation to the transfer of the Transferred Data to the Importer and the Importer’s Processing of the Transferred Data,</w:t>
      </w:r>
      <w:r w:rsidRPr="00801DC5">
        <w:t xml:space="preserve"> this IDTA and any Linked Agreement</w:t>
      </w:r>
      <w:r>
        <w:t>:</w:t>
      </w:r>
      <w:bookmarkEnd w:id="191"/>
    </w:p>
    <w:p w14:paraId="4E1E8C9A" w14:textId="77777777" w:rsidR="009426CA" w:rsidRPr="009916B7" w:rsidRDefault="009426CA" w:rsidP="009916B7">
      <w:pPr>
        <w:pStyle w:val="Level3"/>
      </w:pPr>
      <w:r w:rsidRPr="00801DC5">
        <w:t>contain all the terms and conditions agreed by the Parties</w:t>
      </w:r>
      <w:r>
        <w:t>;</w:t>
      </w:r>
      <w:r w:rsidRPr="00801DC5">
        <w:t xml:space="preserve"> and </w:t>
      </w:r>
    </w:p>
    <w:p w14:paraId="0504DEFE" w14:textId="77777777" w:rsidR="009426CA" w:rsidRPr="009916B7" w:rsidRDefault="009426CA" w:rsidP="009916B7">
      <w:pPr>
        <w:pStyle w:val="Level3"/>
      </w:pPr>
      <w:r w:rsidRPr="00801DC5">
        <w:t>override all previous contacts and arrangements, whether oral o</w:t>
      </w:r>
      <w:r>
        <w:t>r</w:t>
      </w:r>
      <w:r w:rsidRPr="00801DC5">
        <w:t xml:space="preserve"> in writing. </w:t>
      </w:r>
    </w:p>
    <w:p w14:paraId="26EB7118" w14:textId="77777777" w:rsidR="009426CA" w:rsidRPr="009916B7" w:rsidRDefault="009426CA" w:rsidP="009916B7">
      <w:pPr>
        <w:pStyle w:val="Level2"/>
      </w:pPr>
      <w:bookmarkStart w:id="192" w:name="_Toc79405530"/>
      <w:r>
        <w:t>If one Party made any oral or written statements to the other before entering into this IDTA (which are not written in this IDTA) the other Party confirms that it has not relied on those statements and that it will not have a legal remedy if those statements are untrue or incorrect, unless the statement was made fraudulently.</w:t>
      </w:r>
      <w:bookmarkEnd w:id="192"/>
      <w:r>
        <w:t xml:space="preserve"> </w:t>
      </w:r>
    </w:p>
    <w:p w14:paraId="315E6FC0" w14:textId="370BD53B" w:rsidR="009426CA" w:rsidRPr="009916B7" w:rsidRDefault="009426CA" w:rsidP="009916B7">
      <w:pPr>
        <w:pStyle w:val="Level2"/>
      </w:pPr>
      <w:bookmarkStart w:id="193" w:name="_Toc79405531"/>
      <w:r>
        <w:t>Neither Party may novate, assign or obtain a legal charge over this IDTA (in whole or in part) without the written consent of the other Party</w:t>
      </w:r>
      <w:bookmarkEnd w:id="193"/>
      <w:r w:rsidR="004841EA">
        <w:t xml:space="preserve">, which may be </w:t>
      </w:r>
      <w:r w:rsidR="001971B0">
        <w:t xml:space="preserve">set out </w:t>
      </w:r>
      <w:r w:rsidR="004841EA">
        <w:t>in the Linked Agreement</w:t>
      </w:r>
      <w:r>
        <w:t xml:space="preserve">. </w:t>
      </w:r>
    </w:p>
    <w:p w14:paraId="0EF1DDEA" w14:textId="60889750" w:rsidR="009426CA" w:rsidRPr="009916B7" w:rsidRDefault="009426CA" w:rsidP="009916B7">
      <w:pPr>
        <w:pStyle w:val="Level2"/>
      </w:pPr>
      <w:bookmarkStart w:id="194" w:name="_Toc79405532"/>
      <w:r w:rsidRPr="009916B7">
        <w:t xml:space="preserve">Except as set out in Section </w:t>
      </w:r>
      <w:r w:rsidRPr="009916B7">
        <w:fldChar w:fldCharType="begin"/>
      </w:r>
      <w:r w:rsidRPr="009916B7">
        <w:instrText xml:space="preserve"> REF _Ref77145736 \r \h  \* MERGEFORMAT </w:instrText>
      </w:r>
      <w:r w:rsidRPr="009916B7">
        <w:fldChar w:fldCharType="separate"/>
      </w:r>
      <w:r w:rsidR="00802921">
        <w:t>17.1</w:t>
      </w:r>
      <w:r w:rsidRPr="009916B7">
        <w:fldChar w:fldCharType="end"/>
      </w:r>
      <w:r w:rsidRPr="009916B7">
        <w:t>, neither Party may sub contract its obligations under this IDTA without the written consent of the other Party, which may be set out in the Linked Agreement.</w:t>
      </w:r>
      <w:bookmarkEnd w:id="194"/>
      <w:r w:rsidRPr="009916B7">
        <w:t xml:space="preserve"> </w:t>
      </w:r>
    </w:p>
    <w:p w14:paraId="6FDB0038" w14:textId="77777777" w:rsidR="009426CA" w:rsidRPr="009916B7" w:rsidRDefault="009426CA" w:rsidP="009916B7">
      <w:pPr>
        <w:pStyle w:val="Level2"/>
      </w:pPr>
      <w:bookmarkStart w:id="195" w:name="_Toc79405533"/>
      <w:r>
        <w:t>This IDTA does not make the Parties a partnership, nor appoint one Party to act as the agent of the other Party.</w:t>
      </w:r>
      <w:bookmarkEnd w:id="195"/>
    </w:p>
    <w:p w14:paraId="3FA4569C" w14:textId="77777777" w:rsidR="009426CA" w:rsidRPr="009916B7" w:rsidRDefault="009426CA" w:rsidP="009916B7">
      <w:pPr>
        <w:pStyle w:val="Level2"/>
      </w:pPr>
      <w:bookmarkStart w:id="196" w:name="_Toc79405534"/>
      <w:r>
        <w:t xml:space="preserve">If any Section (or part of a Section) of this IDTA is or becomes </w:t>
      </w:r>
      <w:r w:rsidRPr="009B5781">
        <w:t>illegal, invalid or unenforceable</w:t>
      </w:r>
      <w:r>
        <w:t>, that will not affect the le</w:t>
      </w:r>
      <w:r w:rsidRPr="009B5781">
        <w:t xml:space="preserve">gality, validity and enforceability of any other </w:t>
      </w:r>
      <w:r>
        <w:t>Section</w:t>
      </w:r>
      <w:r w:rsidRPr="009B5781">
        <w:t xml:space="preserve"> </w:t>
      </w:r>
      <w:r>
        <w:t>(or the rest of that Section) of this IDTA.</w:t>
      </w:r>
      <w:bookmarkEnd w:id="196"/>
    </w:p>
    <w:p w14:paraId="1E9B78AA" w14:textId="77777777" w:rsidR="009426CA" w:rsidRPr="009916B7" w:rsidRDefault="009426CA" w:rsidP="009916B7">
      <w:pPr>
        <w:pStyle w:val="Level2"/>
      </w:pPr>
      <w:bookmarkStart w:id="197" w:name="_Toc79405535"/>
      <w:r>
        <w:t>If a Party does not enforce, or delays enforcing, its rights or remedies under or in relation to this IDTA, this will not be a waiver of those rights or remedies. In addition, it will not restrict that Party’s ability to enforce those or any other right or remedy in future.</w:t>
      </w:r>
      <w:bookmarkEnd w:id="197"/>
    </w:p>
    <w:p w14:paraId="4D70CB01" w14:textId="77777777" w:rsidR="009426CA" w:rsidRPr="009916B7" w:rsidRDefault="009426CA" w:rsidP="009916B7">
      <w:pPr>
        <w:pStyle w:val="Level2"/>
      </w:pPr>
      <w:bookmarkStart w:id="198" w:name="_Toc79405536"/>
      <w:r w:rsidRPr="00471357">
        <w:t xml:space="preserve">If a Party chooses to waive </w:t>
      </w:r>
      <w:r>
        <w:t>enforcing</w:t>
      </w:r>
      <w:r w:rsidRPr="00471357">
        <w:t xml:space="preserve"> a right or remedy under or in relation to this IDTA, then this</w:t>
      </w:r>
      <w:r>
        <w:t xml:space="preserve"> waiver will only be effective if it is made in writing. Where a </w:t>
      </w:r>
      <w:r w:rsidRPr="00BA3142">
        <w:t>Party provides such a written waiver:</w:t>
      </w:r>
      <w:bookmarkEnd w:id="198"/>
    </w:p>
    <w:p w14:paraId="7B28B682" w14:textId="77777777" w:rsidR="009426CA" w:rsidRPr="009916B7" w:rsidRDefault="009426CA" w:rsidP="009916B7">
      <w:pPr>
        <w:pStyle w:val="Level3"/>
      </w:pPr>
      <w:r w:rsidRPr="00BA3142">
        <w:t>it only applies in so far as it explicitly waives specific rights or remedies;</w:t>
      </w:r>
    </w:p>
    <w:p w14:paraId="63EE8E90" w14:textId="77777777" w:rsidR="009426CA" w:rsidRPr="009916B7" w:rsidRDefault="009426CA" w:rsidP="009916B7">
      <w:pPr>
        <w:pStyle w:val="Level3"/>
      </w:pPr>
      <w:r w:rsidRPr="00BA3142">
        <w:lastRenderedPageBreak/>
        <w:t>it shall not prevent th</w:t>
      </w:r>
      <w:r>
        <w:t>at</w:t>
      </w:r>
      <w:r w:rsidRPr="00BA3142">
        <w:t xml:space="preserve"> Party from exercising those rights or remedies in the future (unless it has explicitly waived its ability to do so);</w:t>
      </w:r>
      <w:r>
        <w:t xml:space="preserve"> and</w:t>
      </w:r>
    </w:p>
    <w:p w14:paraId="51E01589" w14:textId="77777777" w:rsidR="009426CA" w:rsidRPr="009916B7" w:rsidRDefault="009426CA" w:rsidP="009916B7">
      <w:pPr>
        <w:pStyle w:val="Level3"/>
      </w:pPr>
      <w:r w:rsidRPr="00BA3142">
        <w:t xml:space="preserve">it will not prevent </w:t>
      </w:r>
      <w:r>
        <w:t>that</w:t>
      </w:r>
      <w:r w:rsidRPr="00BA3142">
        <w:t xml:space="preserve"> Party from enforcing any other right or remedy in future</w:t>
      </w:r>
      <w:r>
        <w:t>.</w:t>
      </w:r>
    </w:p>
    <w:p w14:paraId="1CA6FFD7" w14:textId="15C274AD" w:rsidR="009426CA" w:rsidRDefault="009426CA" w:rsidP="00873719">
      <w:pPr>
        <w:pStyle w:val="Heading3"/>
      </w:pPr>
      <w:bookmarkStart w:id="199" w:name="_Ref73484287"/>
      <w:r w:rsidRPr="009916B7">
        <w:t>What happens if there is a breach of this IDTA?</w:t>
      </w:r>
    </w:p>
    <w:p w14:paraId="6002D568" w14:textId="62FB95C1" w:rsidR="00FE5F9E" w:rsidRPr="009916B7" w:rsidRDefault="00FE5F9E" w:rsidP="00FE5F9E">
      <w:pPr>
        <w:pStyle w:val="Level1"/>
      </w:pPr>
      <w:bookmarkStart w:id="200" w:name="Section_26"/>
      <w:bookmarkEnd w:id="200"/>
      <w:r w:rsidRPr="00FE5F9E">
        <w:t xml:space="preserve">Breaches of this IDTA </w:t>
      </w:r>
    </w:p>
    <w:p w14:paraId="30197768" w14:textId="77777777" w:rsidR="009426CA" w:rsidRPr="009916B7" w:rsidRDefault="009426CA" w:rsidP="009916B7">
      <w:pPr>
        <w:pStyle w:val="Level2"/>
      </w:pPr>
      <w:bookmarkStart w:id="201" w:name="_Toc79405538"/>
      <w:bookmarkStart w:id="202" w:name="_Ref73503353"/>
      <w:bookmarkEnd w:id="199"/>
      <w:r w:rsidRPr="00F967FE">
        <w:t xml:space="preserve">Each Party must notify the other Party </w:t>
      </w:r>
      <w:r>
        <w:t>in writing (and with all relevant details</w:t>
      </w:r>
      <w:r w:rsidRPr="00C12E32">
        <w:t>) if i</w:t>
      </w:r>
      <w:r>
        <w:t>t</w:t>
      </w:r>
      <w:r w:rsidRPr="00C12E32">
        <w:t>:</w:t>
      </w:r>
      <w:bookmarkEnd w:id="201"/>
    </w:p>
    <w:p w14:paraId="5C069125" w14:textId="1FC2064B" w:rsidR="009426CA" w:rsidRPr="009916B7" w:rsidRDefault="009426CA" w:rsidP="009916B7">
      <w:pPr>
        <w:pStyle w:val="Level3"/>
      </w:pPr>
      <w:r w:rsidRPr="00C12E32">
        <w:t xml:space="preserve">has breached this IDTA; or </w:t>
      </w:r>
    </w:p>
    <w:p w14:paraId="164A75DA" w14:textId="1D80181C" w:rsidR="00257116" w:rsidRPr="00257116" w:rsidRDefault="009426CA" w:rsidP="00257116">
      <w:pPr>
        <w:pStyle w:val="Level3"/>
      </w:pPr>
      <w:r w:rsidRPr="00C12E32">
        <w:t>it should reasonably anticipate that it may breach this IDTA</w:t>
      </w:r>
      <w:r>
        <w:t>,</w:t>
      </w:r>
      <w:r w:rsidR="00257116" w:rsidRPr="00257116">
        <w:t xml:space="preserve"> and provide any information about this which the other Party reasonably requests.</w:t>
      </w:r>
    </w:p>
    <w:p w14:paraId="0B4D43C5" w14:textId="3E03F080" w:rsidR="009426CA" w:rsidRPr="009916B7" w:rsidRDefault="009426CA" w:rsidP="009916B7">
      <w:pPr>
        <w:pStyle w:val="Level2"/>
      </w:pPr>
      <w:bookmarkStart w:id="203" w:name="_Ref76467563"/>
      <w:bookmarkStart w:id="204" w:name="_Toc79405539"/>
      <w:bookmarkStart w:id="205" w:name="_Ref73503360"/>
      <w:bookmarkEnd w:id="202"/>
      <w:r w:rsidRPr="009916B7">
        <w:t xml:space="preserve">In this IDTA “Significant Harmful Impact” means that there is more than a minimal risk of a breach of the IDTA causing (directly or indirectly) significant damage to any </w:t>
      </w:r>
      <w:r w:rsidR="007E29E7">
        <w:t>Relevant Data Subject</w:t>
      </w:r>
      <w:r w:rsidRPr="009916B7">
        <w:t xml:space="preserve"> or the other Party.</w:t>
      </w:r>
      <w:bookmarkEnd w:id="203"/>
      <w:bookmarkEnd w:id="204"/>
    </w:p>
    <w:p w14:paraId="57EDF9E8" w14:textId="009BBC1B" w:rsidR="00FE5F9E" w:rsidRDefault="00FE5F9E" w:rsidP="00FE5F9E">
      <w:pPr>
        <w:pStyle w:val="Level1"/>
      </w:pPr>
      <w:bookmarkStart w:id="206" w:name="Section_27"/>
      <w:bookmarkStart w:id="207" w:name="_Toc79405541"/>
      <w:bookmarkEnd w:id="206"/>
      <w:r w:rsidRPr="00FE5F9E">
        <w:t>Breaches of this IDTA by the Importer</w:t>
      </w:r>
    </w:p>
    <w:p w14:paraId="278B2A2F" w14:textId="498D9730" w:rsidR="009426CA" w:rsidRPr="009916B7" w:rsidRDefault="009426CA" w:rsidP="009916B7">
      <w:pPr>
        <w:pStyle w:val="Level2"/>
      </w:pPr>
      <w:r w:rsidRPr="009916B7">
        <w:t xml:space="preserve">If the Importer has </w:t>
      </w:r>
      <w:r w:rsidRPr="009916B7">
        <w:rPr>
          <w:shd w:val="clear" w:color="auto" w:fill="FFFFFF" w:themeFill="background1"/>
        </w:rPr>
        <w:t>breached</w:t>
      </w:r>
      <w:r w:rsidRPr="009916B7">
        <w:t xml:space="preserve"> this IDTA, and this has a Significant Harmful Impact</w:t>
      </w:r>
      <w:bookmarkEnd w:id="205"/>
      <w:r w:rsidRPr="009916B7">
        <w:t>, the Importer must take steps Without Undue Delay to end the Significant Harmful Impact, and if that is not possible to reduce the Significant Harmful Impact as much as possible.</w:t>
      </w:r>
      <w:bookmarkEnd w:id="207"/>
      <w:r w:rsidRPr="009916B7">
        <w:t xml:space="preserve"> </w:t>
      </w:r>
    </w:p>
    <w:p w14:paraId="20DE1395" w14:textId="787E52E9" w:rsidR="009426CA" w:rsidRPr="009916B7" w:rsidRDefault="009426CA" w:rsidP="009916B7">
      <w:pPr>
        <w:pStyle w:val="Level2"/>
      </w:pPr>
      <w:bookmarkStart w:id="208" w:name="_Toc79405542"/>
      <w:r>
        <w:t>U</w:t>
      </w:r>
      <w:r w:rsidRPr="00F967FE">
        <w:t xml:space="preserve">ntil </w:t>
      </w:r>
      <w:r>
        <w:t>there is no ongoing Significant Harmful</w:t>
      </w:r>
      <w:r w:rsidRPr="004B28B3">
        <w:t xml:space="preserve"> </w:t>
      </w:r>
      <w:r>
        <w:t>I</w:t>
      </w:r>
      <w:r w:rsidRPr="004B28B3">
        <w:t>mpact</w:t>
      </w:r>
      <w:r>
        <w:t xml:space="preserve"> on </w:t>
      </w:r>
      <w:r w:rsidR="007E29E7">
        <w:t>Relevant Data Subject</w:t>
      </w:r>
      <w:r>
        <w:t>s:</w:t>
      </w:r>
      <w:bookmarkEnd w:id="208"/>
    </w:p>
    <w:p w14:paraId="02A2120D" w14:textId="77777777" w:rsidR="009426CA" w:rsidRPr="009916B7" w:rsidRDefault="009426CA" w:rsidP="009916B7">
      <w:pPr>
        <w:pStyle w:val="Level3"/>
      </w:pPr>
      <w:r w:rsidRPr="009916B7">
        <w:t>the Exporter must suspend sending Transferred Data to the Importer;</w:t>
      </w:r>
    </w:p>
    <w:p w14:paraId="1E9B24D0" w14:textId="0C92988E" w:rsidR="009426CA" w:rsidRPr="009916B7" w:rsidRDefault="009426CA" w:rsidP="009916B7">
      <w:pPr>
        <w:pStyle w:val="Level3"/>
      </w:pPr>
      <w:r w:rsidRPr="009916B7">
        <w:t>If the Importer is the Exporter’s Processor or Sub-Processor: if the Exporter requests</w:t>
      </w:r>
      <w:r w:rsidR="008021E8">
        <w:t xml:space="preserve">, the importer must </w:t>
      </w:r>
      <w:r w:rsidRPr="009916B7">
        <w:t>securely delete all Transferred Data or securely return it to the Exporter (or a third party named by the Exporter); and</w:t>
      </w:r>
    </w:p>
    <w:p w14:paraId="166A424C" w14:textId="46CF5A0C" w:rsidR="00536E9A" w:rsidRDefault="009426CA" w:rsidP="009916B7">
      <w:pPr>
        <w:pStyle w:val="Level3"/>
      </w:pPr>
      <w:r w:rsidRPr="009916B7">
        <w:t xml:space="preserve">if the Importer has transferred on the Transferred Data to a third party receiver under Section </w:t>
      </w:r>
      <w:r w:rsidR="00636870">
        <w:fldChar w:fldCharType="begin"/>
      </w:r>
      <w:r w:rsidR="00636870">
        <w:instrText xml:space="preserve"> REF  Section_16 \h \r  \* MERGEFORMAT </w:instrText>
      </w:r>
      <w:r w:rsidR="00636870">
        <w:fldChar w:fldCharType="separate"/>
      </w:r>
      <w:r w:rsidR="00802921">
        <w:t>16</w:t>
      </w:r>
      <w:r w:rsidR="00636870">
        <w:fldChar w:fldCharType="end"/>
      </w:r>
      <w:r w:rsidRPr="009916B7">
        <w:t xml:space="preserve">, and the breach has a Significant Harmful Impact on </w:t>
      </w:r>
      <w:r w:rsidR="007E29E7">
        <w:t>Relevant Data Subject</w:t>
      </w:r>
      <w:r w:rsidRPr="009916B7">
        <w:t xml:space="preserve"> when it is Processed by or on behalf of that third party receiver</w:t>
      </w:r>
      <w:r w:rsidR="00FD4728">
        <w:t>, the Importer must</w:t>
      </w:r>
      <w:r w:rsidRPr="009916B7">
        <w:t>:</w:t>
      </w:r>
    </w:p>
    <w:p w14:paraId="40DFF9DC" w14:textId="057E0BB2" w:rsidR="009426CA" w:rsidRPr="009916B7" w:rsidRDefault="00536E9A" w:rsidP="00536E9A">
      <w:pPr>
        <w:pStyle w:val="Level4"/>
      </w:pPr>
      <w:r w:rsidRPr="009916B7">
        <w:t>notify the third party receiver of the breach and suspend sending it Transferred Data; and</w:t>
      </w:r>
      <w:r w:rsidR="009426CA" w:rsidRPr="009916B7">
        <w:t xml:space="preserve"> </w:t>
      </w:r>
    </w:p>
    <w:p w14:paraId="5908DE12" w14:textId="262A16AE" w:rsidR="009426CA" w:rsidRPr="00536E9A" w:rsidRDefault="009426CA" w:rsidP="00536E9A">
      <w:pPr>
        <w:pStyle w:val="Level4"/>
        <w:tabs>
          <w:tab w:val="clear" w:pos="3119"/>
        </w:tabs>
      </w:pPr>
      <w:r w:rsidRPr="00536E9A">
        <w:lastRenderedPageBreak/>
        <w:t>if the third party receiver is the Importer’s Processor or Sub-Processor</w:t>
      </w:r>
      <w:r w:rsidR="00723D1C">
        <w:t>:</w:t>
      </w:r>
      <w:r w:rsidRPr="00536E9A">
        <w:t xml:space="preserve"> make the third party receiver securely delete all Transferred Data being Processed by it or on its behalf, or securely return it to the Importer (or a third party named by the Importer).</w:t>
      </w:r>
      <w:r w:rsidRPr="009916B7">
        <w:t xml:space="preserve"> </w:t>
      </w:r>
    </w:p>
    <w:p w14:paraId="443C49C1" w14:textId="401A61B3" w:rsidR="009426CA" w:rsidRPr="00536E9A" w:rsidRDefault="00536E9A" w:rsidP="00536E9A">
      <w:pPr>
        <w:pStyle w:val="Level2"/>
      </w:pPr>
      <w:bookmarkStart w:id="209" w:name="_Toc79405543"/>
      <w:r w:rsidRPr="00536E9A">
        <w:t xml:space="preserve">If the breach cannot be corrected Without Undue Delay, so there is no ongoing Significant Harmful Impact on </w:t>
      </w:r>
      <w:r w:rsidR="007E29E7">
        <w:t>Relevant Data Subject</w:t>
      </w:r>
      <w:r w:rsidRPr="00536E9A">
        <w:t xml:space="preserve">s, the Exporter must end this IDTA under Section </w:t>
      </w:r>
      <w:r w:rsidRPr="00536E9A">
        <w:fldChar w:fldCharType="begin"/>
      </w:r>
      <w:r w:rsidRPr="00536E9A">
        <w:instrText xml:space="preserve"> REF _Ref71909042 \r \h  \* MERGEFORMAT </w:instrText>
      </w:r>
      <w:r w:rsidRPr="00536E9A">
        <w:fldChar w:fldCharType="separate"/>
      </w:r>
      <w:r w:rsidR="00802921">
        <w:t>30.1</w:t>
      </w:r>
      <w:r w:rsidRPr="00536E9A">
        <w:fldChar w:fldCharType="end"/>
      </w:r>
      <w:r w:rsidRPr="00536E9A">
        <w:t>.</w:t>
      </w:r>
      <w:bookmarkEnd w:id="209"/>
    </w:p>
    <w:p w14:paraId="553CFD34" w14:textId="6D4F6F55" w:rsidR="00873C09" w:rsidRDefault="00873C09" w:rsidP="00873C09">
      <w:pPr>
        <w:pStyle w:val="Level1"/>
      </w:pPr>
      <w:bookmarkStart w:id="210" w:name="Section_28"/>
      <w:bookmarkStart w:id="211" w:name="_Toc79405545"/>
      <w:bookmarkEnd w:id="210"/>
      <w:r w:rsidRPr="00873C09">
        <w:t>Breaches of this IDTA by the Exporter</w:t>
      </w:r>
    </w:p>
    <w:p w14:paraId="3B79C5EC" w14:textId="58B5E5C8" w:rsidR="009426CA" w:rsidRPr="00536E9A" w:rsidRDefault="009426CA" w:rsidP="00536E9A">
      <w:pPr>
        <w:pStyle w:val="Level2"/>
      </w:pPr>
      <w:r w:rsidRPr="00536E9A">
        <w:t>If the Exporter has breached this IDTA, and this has a Significant Harmful Impact, the Exporter must take steps Without Undue Delay to end the Significant Harmful Impact and if that is not possible to reduce the Significant Harmful Impact as much as possible.</w:t>
      </w:r>
      <w:bookmarkEnd w:id="211"/>
      <w:r w:rsidRPr="00536E9A">
        <w:t xml:space="preserve"> </w:t>
      </w:r>
    </w:p>
    <w:p w14:paraId="49AABEC2" w14:textId="30E8C93C" w:rsidR="009426CA" w:rsidRPr="00536E9A" w:rsidRDefault="009426CA" w:rsidP="00536E9A">
      <w:pPr>
        <w:pStyle w:val="Level2"/>
      </w:pPr>
      <w:bookmarkStart w:id="212" w:name="_Toc79405546"/>
      <w:r w:rsidRPr="00F74F75">
        <w:t xml:space="preserve">Until </w:t>
      </w:r>
      <w:r>
        <w:t xml:space="preserve">there is no ongoing risk of a Significant Harmful Impact on </w:t>
      </w:r>
      <w:r w:rsidR="007E29E7">
        <w:t>Relevant Data Subject</w:t>
      </w:r>
      <w:r>
        <w:t xml:space="preserve">s, </w:t>
      </w:r>
      <w:r w:rsidRPr="00F74F75">
        <w:t>the Exporter must suspend sending Transferred Data to the Importer</w:t>
      </w:r>
      <w:r>
        <w:t>.</w:t>
      </w:r>
      <w:bookmarkEnd w:id="212"/>
    </w:p>
    <w:p w14:paraId="3664F204" w14:textId="2549DF62" w:rsidR="009426CA" w:rsidRPr="00536E9A" w:rsidRDefault="009426CA" w:rsidP="00536E9A">
      <w:pPr>
        <w:pStyle w:val="Level2"/>
      </w:pPr>
      <w:bookmarkStart w:id="213" w:name="_Toc79405547"/>
      <w:r w:rsidRPr="00536E9A">
        <w:t xml:space="preserve">If the breach cannot be corrected Without Undue Delay, so there is no ongoing Significant Harmful Impact on </w:t>
      </w:r>
      <w:r w:rsidR="007E29E7">
        <w:t>Relevant Data Subject</w:t>
      </w:r>
      <w:r w:rsidRPr="00536E9A">
        <w:t xml:space="preserve">s, the Importer must end this IDTA under Section </w:t>
      </w:r>
      <w:r w:rsidRPr="00536E9A">
        <w:fldChar w:fldCharType="begin"/>
      </w:r>
      <w:r w:rsidRPr="00536E9A">
        <w:instrText xml:space="preserve"> REF _Ref71909042 \r \h  \* MERGEFORMAT </w:instrText>
      </w:r>
      <w:r w:rsidRPr="00536E9A">
        <w:fldChar w:fldCharType="separate"/>
      </w:r>
      <w:r w:rsidR="00802921">
        <w:t>30.1</w:t>
      </w:r>
      <w:r w:rsidRPr="00536E9A">
        <w:fldChar w:fldCharType="end"/>
      </w:r>
      <w:r w:rsidRPr="00536E9A">
        <w:t>.</w:t>
      </w:r>
      <w:bookmarkEnd w:id="213"/>
    </w:p>
    <w:p w14:paraId="59A55F9D" w14:textId="26D56451" w:rsidR="009426CA" w:rsidRDefault="009426CA" w:rsidP="002A5F87">
      <w:pPr>
        <w:pStyle w:val="Heading3"/>
      </w:pPr>
      <w:r w:rsidRPr="00536E9A">
        <w:t>Ending the IDTA</w:t>
      </w:r>
    </w:p>
    <w:p w14:paraId="63764653" w14:textId="690E2F95" w:rsidR="00873C09" w:rsidRPr="00536E9A" w:rsidRDefault="00873C09" w:rsidP="00873C09">
      <w:pPr>
        <w:pStyle w:val="Level1"/>
        <w:ind w:left="567" w:hanging="567"/>
      </w:pPr>
      <w:bookmarkStart w:id="214" w:name="Section_29"/>
      <w:bookmarkEnd w:id="214"/>
      <w:r w:rsidRPr="00873C09">
        <w:t>How to end this IDTA without there being a breach</w:t>
      </w:r>
    </w:p>
    <w:p w14:paraId="3B06FE5F" w14:textId="108E7579" w:rsidR="009426CA" w:rsidRPr="00536E9A" w:rsidRDefault="009426CA" w:rsidP="00536E9A">
      <w:pPr>
        <w:pStyle w:val="Level2"/>
      </w:pPr>
      <w:bookmarkStart w:id="215" w:name="_Ref77147052"/>
      <w:bookmarkStart w:id="216" w:name="_Toc79405549"/>
      <w:bookmarkStart w:id="217" w:name="_Ref73509913"/>
      <w:r>
        <w:t>T</w:t>
      </w:r>
      <w:r w:rsidRPr="009B2453">
        <w:t>he IDTA will end:</w:t>
      </w:r>
      <w:bookmarkEnd w:id="215"/>
      <w:bookmarkEnd w:id="216"/>
    </w:p>
    <w:p w14:paraId="16595C5B" w14:textId="38619152" w:rsidR="009426CA" w:rsidRPr="00536E9A" w:rsidRDefault="006D5E7D" w:rsidP="00536E9A">
      <w:pPr>
        <w:pStyle w:val="Level3"/>
      </w:pPr>
      <w:r>
        <w:t>a</w:t>
      </w:r>
      <w:r w:rsidR="00CB01B6">
        <w:t xml:space="preserve">t </w:t>
      </w:r>
      <w:r w:rsidR="009426CA" w:rsidRPr="00757A84">
        <w:t xml:space="preserve">the </w:t>
      </w:r>
      <w:r w:rsidR="009426CA">
        <w:t xml:space="preserve">end of the </w:t>
      </w:r>
      <w:r w:rsidR="009426CA" w:rsidRPr="00757A84">
        <w:t>Term stated in Table 2: Transfer Details</w:t>
      </w:r>
      <w:r w:rsidR="009426CA">
        <w:t>; or</w:t>
      </w:r>
    </w:p>
    <w:p w14:paraId="5CF9CF6C" w14:textId="77777777" w:rsidR="00271793" w:rsidRPr="00271793" w:rsidRDefault="00271793" w:rsidP="00271793">
      <w:pPr>
        <w:pStyle w:val="Level3"/>
      </w:pPr>
      <w:bookmarkStart w:id="218" w:name="_Ref76397489"/>
      <w:r w:rsidRPr="00271793">
        <w:t xml:space="preserve">if in Table 2: Transfer Details, the Parties can end this IDTA by providing written notice to the other: at the end of the notice period stated; </w:t>
      </w:r>
    </w:p>
    <w:p w14:paraId="4639B0FF" w14:textId="77777777" w:rsidR="004E0464" w:rsidRPr="004E0464" w:rsidRDefault="004E0464" w:rsidP="004E0464">
      <w:pPr>
        <w:pStyle w:val="Level3"/>
      </w:pPr>
      <w:r w:rsidRPr="004E0464">
        <w:t>at any time that the Parties agree in writing that it will end; or</w:t>
      </w:r>
    </w:p>
    <w:p w14:paraId="7D38BA5D" w14:textId="5083F875" w:rsidR="009426CA" w:rsidRDefault="007A6901" w:rsidP="00536E9A">
      <w:pPr>
        <w:pStyle w:val="Level3"/>
      </w:pPr>
      <w:r w:rsidRPr="007A6901">
        <w:t xml:space="preserve">at the time set out </w:t>
      </w:r>
      <w:r w:rsidRPr="00102347">
        <w:t xml:space="preserve">in </w:t>
      </w:r>
      <w:r w:rsidR="00102347" w:rsidRPr="00102347">
        <w:t xml:space="preserve">Section </w:t>
      </w:r>
      <w:r w:rsidR="00382F85">
        <w:fldChar w:fldCharType="begin"/>
      </w:r>
      <w:r w:rsidR="00382F85">
        <w:instrText xml:space="preserve"> REF _Ref93332274 \r \h </w:instrText>
      </w:r>
      <w:r w:rsidR="00382F85">
        <w:fldChar w:fldCharType="separate"/>
      </w:r>
      <w:r w:rsidR="00382F85">
        <w:rPr>
          <w:rFonts w:hint="eastAsia"/>
          <w:cs/>
        </w:rPr>
        <w:t>‎</w:t>
      </w:r>
      <w:r w:rsidR="00382F85">
        <w:t>29.2</w:t>
      </w:r>
      <w:r w:rsidR="00382F85">
        <w:fldChar w:fldCharType="end"/>
      </w:r>
      <w:r w:rsidR="009426CA" w:rsidRPr="00102347">
        <w:t>.</w:t>
      </w:r>
    </w:p>
    <w:p w14:paraId="52F200CA" w14:textId="32723BEA" w:rsidR="00EF4256" w:rsidRPr="00EF4256" w:rsidRDefault="00EF4256" w:rsidP="00EF4256">
      <w:pPr>
        <w:pStyle w:val="Level2"/>
      </w:pPr>
      <w:bookmarkStart w:id="219" w:name="Section_29_2"/>
      <w:bookmarkStart w:id="220" w:name="_Ref93332274"/>
      <w:bookmarkEnd w:id="219"/>
      <w:r w:rsidRPr="00EF4256">
        <w:t xml:space="preserve">If the ICO issues a revised Approved IDTA under </w:t>
      </w:r>
      <w:r w:rsidR="003B2324">
        <w:t xml:space="preserve">Section </w:t>
      </w:r>
      <w:r w:rsidR="00441C96">
        <w:fldChar w:fldCharType="begin"/>
      </w:r>
      <w:r w:rsidR="00441C96">
        <w:instrText xml:space="preserve"> REF _Ref92478018 \r \h </w:instrText>
      </w:r>
      <w:r w:rsidR="00441C96">
        <w:fldChar w:fldCharType="separate"/>
      </w:r>
      <w:r w:rsidR="00441C96">
        <w:rPr>
          <w:rFonts w:hint="eastAsia"/>
          <w:cs/>
        </w:rPr>
        <w:t>‎</w:t>
      </w:r>
      <w:r w:rsidR="00441C96">
        <w:t>5.4</w:t>
      </w:r>
      <w:r w:rsidR="00441C96">
        <w:fldChar w:fldCharType="end"/>
      </w:r>
      <w:r w:rsidRPr="00EF4256">
        <w:t xml:space="preserve">, if any Party selected in Table 2 </w:t>
      </w:r>
      <w:r w:rsidRPr="00EF4256">
        <w:rPr>
          <w:rFonts w:cs="Verdana"/>
        </w:rPr>
        <w:t>“</w:t>
      </w:r>
      <w:r w:rsidRPr="00EF4256">
        <w:t>Ending the IDTA when the Approved IDTA changes</w:t>
      </w:r>
      <w:r w:rsidRPr="00EF4256">
        <w:rPr>
          <w:rFonts w:cs="Verdana"/>
        </w:rPr>
        <w:t>”</w:t>
      </w:r>
      <w:r w:rsidRPr="00EF4256">
        <w:t>, will as a direct result of the changes in the Approved IDTA have a substantial, disproportionate and demonstrable increase in:</w:t>
      </w:r>
      <w:bookmarkEnd w:id="220"/>
      <w:r w:rsidRPr="00EF4256">
        <w:t xml:space="preserve"> </w:t>
      </w:r>
    </w:p>
    <w:p w14:paraId="5E190CD9" w14:textId="77777777" w:rsidR="00943D81" w:rsidRPr="00943D81" w:rsidRDefault="00943D81" w:rsidP="00943D81">
      <w:pPr>
        <w:pStyle w:val="Level3"/>
      </w:pPr>
      <w:r w:rsidRPr="00943D81">
        <w:t xml:space="preserve">its direct costs of performing its obligations under the IDTA; and/or </w:t>
      </w:r>
    </w:p>
    <w:p w14:paraId="4D30F5F2" w14:textId="77777777" w:rsidR="00B87D3D" w:rsidRPr="00B87D3D" w:rsidRDefault="00B87D3D" w:rsidP="00B87D3D">
      <w:pPr>
        <w:pStyle w:val="Level3"/>
      </w:pPr>
      <w:r w:rsidRPr="00B87D3D">
        <w:t>its risk under the IDTA,</w:t>
      </w:r>
    </w:p>
    <w:p w14:paraId="745EC142" w14:textId="3DAFC7C8" w:rsidR="00EF4256" w:rsidRDefault="00A9470C" w:rsidP="00A9470C">
      <w:pPr>
        <w:pStyle w:val="Level2"/>
        <w:numPr>
          <w:ilvl w:val="0"/>
          <w:numId w:val="0"/>
        </w:numPr>
        <w:ind w:left="680"/>
      </w:pPr>
      <w:r w:rsidRPr="00A9470C">
        <w:lastRenderedPageBreak/>
        <w:t xml:space="preserve">and in either case it has first taken reasonable steps to reduce that cost or risk so that it is not substantial and disproportionate, that Party may end the </w:t>
      </w:r>
      <w:r w:rsidR="00441C96">
        <w:t xml:space="preserve">IDTA </w:t>
      </w:r>
      <w:r w:rsidR="00441C96" w:rsidRPr="00AD536D">
        <w:t>at the end of a reasonable notice period</w:t>
      </w:r>
      <w:r w:rsidR="00441C96">
        <w:t>,</w:t>
      </w:r>
      <w:r w:rsidR="00441C96" w:rsidRPr="00AD536D">
        <w:t xml:space="preserve"> by providing written notice for that period to the other Party before the start date of the revised Approved </w:t>
      </w:r>
      <w:r w:rsidRPr="00A9470C">
        <w:t>IDTA.</w:t>
      </w:r>
    </w:p>
    <w:p w14:paraId="361BC12F" w14:textId="77E5A21E" w:rsidR="00873C09" w:rsidRPr="00536E9A" w:rsidRDefault="00873C09" w:rsidP="00873C09">
      <w:pPr>
        <w:pStyle w:val="Level1"/>
      </w:pPr>
      <w:bookmarkStart w:id="221" w:name="Section_30"/>
      <w:bookmarkEnd w:id="221"/>
      <w:r w:rsidRPr="00873C09">
        <w:t>How to end this IDTA if there is a breach</w:t>
      </w:r>
    </w:p>
    <w:p w14:paraId="6C40596E" w14:textId="0DA22FB4" w:rsidR="009426CA" w:rsidRPr="00536E9A" w:rsidRDefault="009426CA" w:rsidP="00536E9A">
      <w:pPr>
        <w:pStyle w:val="Level2"/>
      </w:pPr>
      <w:bookmarkStart w:id="222" w:name="_Ref71909042"/>
      <w:bookmarkStart w:id="223" w:name="_Toc79405552"/>
      <w:bookmarkEnd w:id="217"/>
      <w:bookmarkEnd w:id="218"/>
      <w:r>
        <w:t xml:space="preserve">A </w:t>
      </w:r>
      <w:r w:rsidRPr="00F967FE">
        <w:t xml:space="preserve">Party may </w:t>
      </w:r>
      <w:r>
        <w:t>end</w:t>
      </w:r>
      <w:r w:rsidRPr="00F967FE">
        <w:t xml:space="preserve"> this IDTA immediately </w:t>
      </w:r>
      <w:r>
        <w:t>by giving the other Party</w:t>
      </w:r>
      <w:r w:rsidRPr="00F967FE">
        <w:t xml:space="preserve"> written notice if:</w:t>
      </w:r>
      <w:bookmarkEnd w:id="222"/>
      <w:bookmarkEnd w:id="223"/>
    </w:p>
    <w:p w14:paraId="7BB3CA0B" w14:textId="2933C77F" w:rsidR="009426CA" w:rsidRPr="00536E9A" w:rsidRDefault="009426CA" w:rsidP="00536E9A">
      <w:pPr>
        <w:pStyle w:val="Level3"/>
      </w:pPr>
      <w:r>
        <w:t>the other</w:t>
      </w:r>
      <w:r w:rsidRPr="00F967FE">
        <w:t xml:space="preserve"> Party </w:t>
      </w:r>
      <w:r>
        <w:t>has</w:t>
      </w:r>
      <w:r w:rsidRPr="00F967FE">
        <w:t xml:space="preserve"> breach</w:t>
      </w:r>
      <w:r>
        <w:t>ed</w:t>
      </w:r>
      <w:r w:rsidRPr="00F967FE">
        <w:t xml:space="preserve"> this IDTA</w:t>
      </w:r>
      <w:r>
        <w:t xml:space="preserve"> </w:t>
      </w:r>
      <w:r w:rsidRPr="004B28B3">
        <w:t xml:space="preserve">and this has a </w:t>
      </w:r>
      <w:r>
        <w:t>Significant Harmful</w:t>
      </w:r>
      <w:r w:rsidRPr="004B28B3">
        <w:t xml:space="preserve"> </w:t>
      </w:r>
      <w:r>
        <w:t>I</w:t>
      </w:r>
      <w:r w:rsidRPr="004B28B3">
        <w:t>mpact</w:t>
      </w:r>
      <w:r>
        <w:t>. This includes</w:t>
      </w:r>
      <w:r w:rsidRPr="00F967FE">
        <w:t xml:space="preserve"> repeated minor breaches which taken together </w:t>
      </w:r>
      <w:r>
        <w:t>have</w:t>
      </w:r>
      <w:r w:rsidRPr="00F967FE">
        <w:t xml:space="preserve"> a </w:t>
      </w:r>
      <w:r>
        <w:t>Significant Harmful Impact,</w:t>
      </w:r>
      <w:r w:rsidRPr="00F967FE">
        <w:t xml:space="preserve"> and</w:t>
      </w:r>
    </w:p>
    <w:p w14:paraId="3B5AF637" w14:textId="77777777" w:rsidR="009426CA" w:rsidRPr="00536E9A" w:rsidRDefault="009426CA" w:rsidP="00536E9A">
      <w:pPr>
        <w:pStyle w:val="Level4"/>
      </w:pPr>
      <w:r w:rsidRPr="00536E9A">
        <w:t>the breach can be corrected so there is no Significant Harmful Impact, and the other Party has failed to do so Without Undue Delay (which cannot be more than 14 days of being required to do so in writing); or</w:t>
      </w:r>
    </w:p>
    <w:p w14:paraId="2BA47D50" w14:textId="77777777" w:rsidR="009426CA" w:rsidRPr="00536E9A" w:rsidRDefault="009426CA" w:rsidP="00536E9A">
      <w:pPr>
        <w:pStyle w:val="Level4"/>
      </w:pPr>
      <w:r w:rsidRPr="00536E9A">
        <w:t>the breach and its Significant Harmful Impact cannot be corrected;</w:t>
      </w:r>
    </w:p>
    <w:p w14:paraId="60683E07" w14:textId="039DCAFA" w:rsidR="009426CA" w:rsidRDefault="009426CA" w:rsidP="00536E9A">
      <w:pPr>
        <w:pStyle w:val="Level3"/>
      </w:pPr>
      <w:bookmarkStart w:id="224" w:name="_Ref71511707"/>
      <w:r w:rsidRPr="00F967FE">
        <w:t xml:space="preserve">the </w:t>
      </w:r>
      <w:r>
        <w:t>Importer</w:t>
      </w:r>
      <w:r w:rsidRPr="00F967FE">
        <w:t xml:space="preserve"> can no longer comply with </w:t>
      </w:r>
      <w:r w:rsidRPr="009860A8">
        <w:t xml:space="preserve">Section </w:t>
      </w:r>
      <w:bookmarkEnd w:id="224"/>
      <w:r w:rsidRPr="009860A8">
        <w:fldChar w:fldCharType="begin"/>
      </w:r>
      <w:r w:rsidRPr="009860A8">
        <w:instrText xml:space="preserve"> REF _Ref71838603 \r \h </w:instrText>
      </w:r>
      <w:r>
        <w:instrText xml:space="preserve"> \* MERGEFORMAT </w:instrText>
      </w:r>
      <w:r w:rsidRPr="009860A8">
        <w:fldChar w:fldCharType="separate"/>
      </w:r>
      <w:r w:rsidR="00802921">
        <w:t>8.3</w:t>
      </w:r>
      <w:r w:rsidRPr="009860A8">
        <w:fldChar w:fldCharType="end"/>
      </w:r>
      <w:r w:rsidRPr="009860A8">
        <w:t xml:space="preserve">, </w:t>
      </w:r>
      <w:r w:rsidRPr="00C2686F">
        <w:t>as there are Local Laws which mean it cannot comply with this IDTA</w:t>
      </w:r>
      <w:r w:rsidRPr="009860A8">
        <w:t xml:space="preserve"> and this has a Significant Harmful Impact</w:t>
      </w:r>
      <w:r w:rsidRPr="00C2686F">
        <w:t>.</w:t>
      </w:r>
    </w:p>
    <w:p w14:paraId="388E46BD" w14:textId="171E4CD6" w:rsidR="00873C09" w:rsidRPr="00536E9A" w:rsidRDefault="00873C09" w:rsidP="00873C09">
      <w:pPr>
        <w:pStyle w:val="Level1"/>
      </w:pPr>
      <w:bookmarkStart w:id="225" w:name="Section_31"/>
      <w:bookmarkEnd w:id="225"/>
      <w:r w:rsidRPr="00873C09">
        <w:t>What must the Parties do when the IDTA ends?</w:t>
      </w:r>
    </w:p>
    <w:p w14:paraId="6A54ECFA" w14:textId="77777777" w:rsidR="009426CA" w:rsidRPr="00536E9A" w:rsidRDefault="009426CA" w:rsidP="00536E9A">
      <w:pPr>
        <w:pStyle w:val="Level2"/>
      </w:pPr>
      <w:bookmarkStart w:id="226" w:name="_Hlk89227792"/>
      <w:bookmarkStart w:id="227" w:name="_Ref89205946"/>
      <w:bookmarkStart w:id="228" w:name="_Ref71511776"/>
      <w:bookmarkStart w:id="229" w:name="_Ref73503922"/>
      <w:r w:rsidRPr="009A79EE">
        <w:t xml:space="preserve">If the parties wish to bring this IDTA to an end </w:t>
      </w:r>
      <w:r>
        <w:t xml:space="preserve">or this IDTA ends in accordance with any provision in this IDTA, </w:t>
      </w:r>
      <w:r w:rsidRPr="009A79EE">
        <w:t xml:space="preserve">but </w:t>
      </w:r>
      <w:bookmarkEnd w:id="226"/>
      <w:r w:rsidRPr="009A79EE">
        <w:t xml:space="preserve">the Importer must comply with a Local Law which requires it to continue to keep any Transferred Data then </w:t>
      </w:r>
      <w:bookmarkStart w:id="230" w:name="_Hlk89227829"/>
      <w:r w:rsidRPr="009A79EE">
        <w:t>this IDTA will remain in force in respect of any retained Transferred Data for as long as the retained Transferred Data is retained</w:t>
      </w:r>
      <w:r>
        <w:t>, and the Importer must</w:t>
      </w:r>
      <w:bookmarkEnd w:id="230"/>
      <w:r>
        <w:t>:</w:t>
      </w:r>
      <w:bookmarkEnd w:id="227"/>
    </w:p>
    <w:p w14:paraId="57141E0B" w14:textId="77777777" w:rsidR="009426CA" w:rsidRPr="00536E9A" w:rsidRDefault="009426CA" w:rsidP="00536E9A">
      <w:pPr>
        <w:pStyle w:val="Level3"/>
      </w:pPr>
      <w:r w:rsidRPr="00894DA6">
        <w:t>notify the Exporter Without Undue Delay</w:t>
      </w:r>
      <w:bookmarkStart w:id="231" w:name="_Hlk89227839"/>
      <w:r w:rsidRPr="00894DA6">
        <w:t>, including details of the relevant Local Law and the required retention period</w:t>
      </w:r>
      <w:bookmarkEnd w:id="231"/>
      <w:r w:rsidRPr="00894DA6">
        <w:t xml:space="preserve">; </w:t>
      </w:r>
    </w:p>
    <w:p w14:paraId="39D16310" w14:textId="77777777" w:rsidR="009426CA" w:rsidRPr="00536E9A" w:rsidRDefault="009426CA" w:rsidP="00536E9A">
      <w:pPr>
        <w:pStyle w:val="Level3"/>
      </w:pPr>
      <w:r w:rsidRPr="009A79EE">
        <w:t xml:space="preserve">retain only the minimum amount of Transferred Data it needs to comply with that Local Law, and the Parties must ensure they maintain the Appropriate Safeguards, and change the Tables and Extra Protection Clauses, together with any TRA to reflect this; and </w:t>
      </w:r>
    </w:p>
    <w:p w14:paraId="30D23933" w14:textId="7B731BAE" w:rsidR="009426CA" w:rsidRPr="00536E9A" w:rsidRDefault="009426CA" w:rsidP="00536E9A">
      <w:pPr>
        <w:pStyle w:val="Level3"/>
      </w:pPr>
      <w:r w:rsidRPr="009A79EE">
        <w:t>stop Processing the Transferred Data as soon as permitted by that Local Law and the IDTA will then end</w:t>
      </w:r>
      <w:r>
        <w:t xml:space="preserve"> </w:t>
      </w:r>
      <w:bookmarkStart w:id="232" w:name="_Hlk89227859"/>
      <w:r>
        <w:t xml:space="preserve">and the rest of this Section </w:t>
      </w:r>
      <w:r w:rsidR="00636870">
        <w:fldChar w:fldCharType="begin"/>
      </w:r>
      <w:r w:rsidR="00636870">
        <w:instrText xml:space="preserve"> REF  Section_29 \h \r </w:instrText>
      </w:r>
      <w:r w:rsidR="00636870">
        <w:fldChar w:fldCharType="separate"/>
      </w:r>
      <w:r w:rsidR="00802921">
        <w:t>29</w:t>
      </w:r>
      <w:r w:rsidR="00636870">
        <w:fldChar w:fldCharType="end"/>
      </w:r>
      <w:r>
        <w:t xml:space="preserve"> will apply</w:t>
      </w:r>
      <w:bookmarkEnd w:id="232"/>
      <w:r w:rsidRPr="009A79EE">
        <w:t>.</w:t>
      </w:r>
    </w:p>
    <w:p w14:paraId="0BE931F2" w14:textId="4240D94F" w:rsidR="009426CA" w:rsidRPr="00536E9A" w:rsidRDefault="009426CA" w:rsidP="00536E9A">
      <w:pPr>
        <w:pStyle w:val="Level2"/>
      </w:pPr>
      <w:bookmarkStart w:id="233" w:name="_Toc79405554"/>
      <w:r>
        <w:lastRenderedPageBreak/>
        <w:t xml:space="preserve">When </w:t>
      </w:r>
      <w:r w:rsidRPr="00F967FE">
        <w:t>this IDTA</w:t>
      </w:r>
      <w:r>
        <w:t xml:space="preserve"> ends (no matter what the reason is)</w:t>
      </w:r>
      <w:r w:rsidRPr="00F967FE">
        <w:t>:</w:t>
      </w:r>
      <w:bookmarkEnd w:id="228"/>
      <w:bookmarkEnd w:id="229"/>
      <w:bookmarkEnd w:id="233"/>
    </w:p>
    <w:p w14:paraId="0C2DD148" w14:textId="77777777" w:rsidR="009426CA" w:rsidRPr="00536E9A" w:rsidRDefault="009426CA" w:rsidP="00536E9A">
      <w:pPr>
        <w:pStyle w:val="Level3"/>
      </w:pPr>
      <w:r w:rsidRPr="00536E9A">
        <w:t>the Exporter must stop sending Transferred Data to the Importer;  and</w:t>
      </w:r>
    </w:p>
    <w:p w14:paraId="54C26BC1" w14:textId="31A390A2" w:rsidR="009426CA" w:rsidRPr="00536E9A" w:rsidRDefault="009426CA" w:rsidP="00536E9A">
      <w:pPr>
        <w:pStyle w:val="Level3"/>
      </w:pPr>
      <w:r w:rsidRPr="00536E9A">
        <w:t xml:space="preserve">if the Importer is the Exporter’s Processor or Sub-Processor: the Importer must delete all Transferred Data or securely return it to the Exporter (or a third party named by the Exporter), as instructed by the Exporter; </w:t>
      </w:r>
    </w:p>
    <w:p w14:paraId="41ACB895" w14:textId="6AF05E1B" w:rsidR="009426CA" w:rsidRPr="00536E9A" w:rsidRDefault="009426CA" w:rsidP="00536E9A">
      <w:pPr>
        <w:pStyle w:val="Level3"/>
      </w:pPr>
      <w:r w:rsidRPr="00536E9A">
        <w:t xml:space="preserve">if the Importer is a Controller and/or not the Exporter’s Processor or Sub-Processor: the Importer must securely delete all Transferred Data. </w:t>
      </w:r>
    </w:p>
    <w:p w14:paraId="1A32146F" w14:textId="341DBD5D" w:rsidR="009426CA" w:rsidRPr="00536E9A" w:rsidRDefault="009426CA" w:rsidP="00536E9A">
      <w:pPr>
        <w:pStyle w:val="Level3"/>
      </w:pPr>
      <w:r w:rsidRPr="00536E9A">
        <w:t xml:space="preserve">the following provisions will continue in force after this IDTA ends (no matter what the reason is): </w:t>
      </w:r>
    </w:p>
    <w:p w14:paraId="0E4693CF" w14:textId="7C03D1AA" w:rsidR="009426CA" w:rsidRPr="000E5F7C" w:rsidRDefault="009426CA" w:rsidP="00321FCB">
      <w:pPr>
        <w:pStyle w:val="Bullets"/>
        <w:ind w:left="1945"/>
        <w:contextualSpacing w:val="0"/>
      </w:pPr>
      <w:r w:rsidRPr="00A35294">
        <w:rPr>
          <w:b/>
          <w:bCs/>
          <w:color w:val="54534A"/>
        </w:rPr>
        <w:t xml:space="preserve">Section </w:t>
      </w:r>
      <w:r w:rsidR="00526504" w:rsidRPr="00A35294">
        <w:rPr>
          <w:b/>
          <w:bCs/>
          <w:color w:val="54534A"/>
        </w:rPr>
        <w:fldChar w:fldCharType="begin"/>
      </w:r>
      <w:r w:rsidR="00526504" w:rsidRPr="00A35294">
        <w:rPr>
          <w:b/>
          <w:bCs/>
          <w:color w:val="54534A"/>
        </w:rPr>
        <w:instrText xml:space="preserve"> REF  Section_1 \h \r  \* MERGEFORMAT </w:instrText>
      </w:r>
      <w:r w:rsidR="00526504" w:rsidRPr="00A35294">
        <w:rPr>
          <w:b/>
          <w:bCs/>
          <w:color w:val="54534A"/>
        </w:rPr>
      </w:r>
      <w:r w:rsidR="00526504" w:rsidRPr="00A35294">
        <w:rPr>
          <w:b/>
          <w:bCs/>
          <w:color w:val="54534A"/>
        </w:rPr>
        <w:fldChar w:fldCharType="separate"/>
      </w:r>
      <w:r w:rsidR="00802921" w:rsidRPr="00A35294">
        <w:rPr>
          <w:b/>
          <w:bCs/>
          <w:color w:val="54534A"/>
        </w:rPr>
        <w:t>1</w:t>
      </w:r>
      <w:r w:rsidR="00526504" w:rsidRPr="00A35294">
        <w:rPr>
          <w:b/>
          <w:bCs/>
          <w:color w:val="54534A"/>
        </w:rPr>
        <w:fldChar w:fldCharType="end"/>
      </w:r>
      <w:r w:rsidRPr="00536E9A">
        <w:t xml:space="preserve"> (This IDTA and Linked Agreements);</w:t>
      </w:r>
    </w:p>
    <w:p w14:paraId="44A1297E" w14:textId="4F22A975" w:rsidR="009426CA" w:rsidRPr="000E5F7C" w:rsidRDefault="009426CA" w:rsidP="00321FCB">
      <w:pPr>
        <w:pStyle w:val="Bullets"/>
        <w:ind w:left="1945"/>
        <w:contextualSpacing w:val="0"/>
      </w:pPr>
      <w:r w:rsidRPr="00A35294">
        <w:rPr>
          <w:b/>
          <w:bCs/>
          <w:color w:val="54534A"/>
        </w:rPr>
        <w:t xml:space="preserve">Section </w:t>
      </w:r>
      <w:r w:rsidR="00526504" w:rsidRPr="00A35294">
        <w:rPr>
          <w:b/>
          <w:bCs/>
          <w:color w:val="54534A"/>
        </w:rPr>
        <w:fldChar w:fldCharType="begin"/>
      </w:r>
      <w:r w:rsidR="00526504" w:rsidRPr="00A35294">
        <w:rPr>
          <w:b/>
          <w:bCs/>
          <w:color w:val="54534A"/>
        </w:rPr>
        <w:instrText xml:space="preserve"> REF  Section_2 \h \r  \* MERGEFORMAT </w:instrText>
      </w:r>
      <w:r w:rsidR="00526504" w:rsidRPr="00A35294">
        <w:rPr>
          <w:b/>
          <w:bCs/>
          <w:color w:val="54534A"/>
        </w:rPr>
      </w:r>
      <w:r w:rsidR="00526504" w:rsidRPr="00A35294">
        <w:rPr>
          <w:b/>
          <w:bCs/>
          <w:color w:val="54534A"/>
        </w:rPr>
        <w:fldChar w:fldCharType="separate"/>
      </w:r>
      <w:r w:rsidR="00802921" w:rsidRPr="00A35294">
        <w:rPr>
          <w:b/>
          <w:bCs/>
          <w:color w:val="54534A"/>
        </w:rPr>
        <w:t>2</w:t>
      </w:r>
      <w:r w:rsidR="00526504" w:rsidRPr="00A35294">
        <w:rPr>
          <w:b/>
          <w:bCs/>
          <w:color w:val="54534A"/>
        </w:rPr>
        <w:fldChar w:fldCharType="end"/>
      </w:r>
      <w:r w:rsidRPr="00536E9A">
        <w:t xml:space="preserve"> (Legal Meaning of Words);</w:t>
      </w:r>
    </w:p>
    <w:p w14:paraId="75C19093" w14:textId="46C2771E"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Section_6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6</w:t>
      </w:r>
      <w:r w:rsidR="00636870" w:rsidRPr="00A35294">
        <w:rPr>
          <w:b/>
          <w:bCs/>
          <w:color w:val="54534A"/>
        </w:rPr>
        <w:fldChar w:fldCharType="end"/>
      </w:r>
      <w:r w:rsidRPr="00536E9A">
        <w:t xml:space="preserve"> (Understanding this IDTA);</w:t>
      </w:r>
    </w:p>
    <w:p w14:paraId="1DD45463" w14:textId="6B4A5FC3"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Section_7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7</w:t>
      </w:r>
      <w:r w:rsidR="00636870" w:rsidRPr="00A35294">
        <w:rPr>
          <w:b/>
          <w:bCs/>
          <w:color w:val="54534A"/>
        </w:rPr>
        <w:fldChar w:fldCharType="end"/>
      </w:r>
      <w:r w:rsidRPr="00536E9A">
        <w:t xml:space="preserve"> (Which laws apply to this IDTA);</w:t>
      </w:r>
    </w:p>
    <w:p w14:paraId="75B60C8A" w14:textId="44294654"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Section_10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10</w:t>
      </w:r>
      <w:r w:rsidR="00636870" w:rsidRPr="00A35294">
        <w:rPr>
          <w:b/>
          <w:bCs/>
          <w:color w:val="54534A"/>
        </w:rPr>
        <w:fldChar w:fldCharType="end"/>
      </w:r>
      <w:r w:rsidRPr="00536E9A">
        <w:t xml:space="preserve"> (The ICO);</w:t>
      </w:r>
    </w:p>
    <w:p w14:paraId="640BFB46" w14:textId="36EA9C60" w:rsidR="009426CA" w:rsidRPr="000E5F7C" w:rsidRDefault="009426CA" w:rsidP="00321FCB">
      <w:pPr>
        <w:pStyle w:val="Bullets"/>
        <w:ind w:left="1945"/>
        <w:contextualSpacing w:val="0"/>
      </w:pPr>
      <w:r w:rsidRPr="00536E9A">
        <w:t xml:space="preserve">Sections </w:t>
      </w:r>
      <w:r w:rsidRPr="00536E9A">
        <w:fldChar w:fldCharType="begin"/>
      </w:r>
      <w:r w:rsidRPr="00536E9A">
        <w:instrText xml:space="preserve"> REF _Ref77596401 \r \h  \* MERGEFORMAT </w:instrText>
      </w:r>
      <w:r w:rsidRPr="00536E9A">
        <w:fldChar w:fldCharType="separate"/>
      </w:r>
      <w:r w:rsidR="00802921">
        <w:t>11.1</w:t>
      </w:r>
      <w:r w:rsidRPr="00536E9A">
        <w:fldChar w:fldCharType="end"/>
      </w:r>
      <w:r w:rsidRPr="00536E9A">
        <w:t xml:space="preserve"> and </w:t>
      </w:r>
      <w:r w:rsidRPr="00536E9A">
        <w:fldChar w:fldCharType="begin"/>
      </w:r>
      <w:r w:rsidRPr="00536E9A">
        <w:instrText xml:space="preserve"> REF _Ref77596482 \r \h  \* MERGEFORMAT </w:instrText>
      </w:r>
      <w:r w:rsidRPr="00536E9A">
        <w:fldChar w:fldCharType="separate"/>
      </w:r>
      <w:r w:rsidR="00802921">
        <w:t>11.4</w:t>
      </w:r>
      <w:r w:rsidRPr="00536E9A">
        <w:fldChar w:fldCharType="end"/>
      </w:r>
      <w:r w:rsidRPr="00536E9A">
        <w:t xml:space="preserve"> (Exporter’s obligations);</w:t>
      </w:r>
    </w:p>
    <w:p w14:paraId="3AB3910F" w14:textId="0B8B321F" w:rsidR="009426CA" w:rsidRPr="000E5F7C" w:rsidRDefault="009426CA" w:rsidP="00321FCB">
      <w:pPr>
        <w:pStyle w:val="Bullets"/>
        <w:ind w:left="1945"/>
        <w:contextualSpacing w:val="0"/>
      </w:pPr>
      <w:r w:rsidRPr="00536E9A">
        <w:t xml:space="preserve">Sections </w:t>
      </w:r>
      <w:r w:rsidRPr="00536E9A">
        <w:fldChar w:fldCharType="begin"/>
      </w:r>
      <w:r w:rsidRPr="00536E9A">
        <w:instrText xml:space="preserve"> REF _Ref77596530 \r \h  \* MERGEFORMAT </w:instrText>
      </w:r>
      <w:r w:rsidRPr="00536E9A">
        <w:fldChar w:fldCharType="separate"/>
      </w:r>
      <w:r w:rsidR="00802921">
        <w:t>12.1.2</w:t>
      </w:r>
      <w:r w:rsidRPr="00536E9A">
        <w:fldChar w:fldCharType="end"/>
      </w:r>
      <w:r w:rsidRPr="00536E9A">
        <w:t xml:space="preserve">, </w:t>
      </w:r>
      <w:r w:rsidRPr="00536E9A">
        <w:fldChar w:fldCharType="begin"/>
      </w:r>
      <w:r w:rsidRPr="00536E9A">
        <w:instrText xml:space="preserve"> REF _Ref77596560 \r \h  \* MERGEFORMAT </w:instrText>
      </w:r>
      <w:r w:rsidRPr="00536E9A">
        <w:fldChar w:fldCharType="separate"/>
      </w:r>
      <w:r w:rsidR="00802921">
        <w:t>12.1.3</w:t>
      </w:r>
      <w:r w:rsidRPr="00536E9A">
        <w:fldChar w:fldCharType="end"/>
      </w:r>
      <w:r w:rsidRPr="00536E9A">
        <w:t xml:space="preserve">, </w:t>
      </w:r>
      <w:r w:rsidRPr="00536E9A">
        <w:fldChar w:fldCharType="begin"/>
      </w:r>
      <w:r w:rsidRPr="00536E9A">
        <w:instrText xml:space="preserve"> REF _Ref77597260 \r \h  \* MERGEFORMAT </w:instrText>
      </w:r>
      <w:r w:rsidRPr="00536E9A">
        <w:fldChar w:fldCharType="separate"/>
      </w:r>
      <w:r w:rsidR="00802921">
        <w:t>12.1.4</w:t>
      </w:r>
      <w:r w:rsidRPr="00536E9A">
        <w:fldChar w:fldCharType="end"/>
      </w:r>
      <w:r w:rsidRPr="00536E9A">
        <w:t xml:space="preserve">, </w:t>
      </w:r>
      <w:r w:rsidRPr="00536E9A">
        <w:fldChar w:fldCharType="begin"/>
      </w:r>
      <w:r w:rsidRPr="00536E9A">
        <w:instrText xml:space="preserve"> REF _Ref77597273 \r \h  \* MERGEFORMAT </w:instrText>
      </w:r>
      <w:r w:rsidRPr="00536E9A">
        <w:fldChar w:fldCharType="separate"/>
      </w:r>
      <w:r w:rsidR="00802921">
        <w:t>12.1.5</w:t>
      </w:r>
      <w:r w:rsidRPr="00536E9A">
        <w:fldChar w:fldCharType="end"/>
      </w:r>
      <w:r w:rsidRPr="00536E9A">
        <w:t xml:space="preserve"> and </w:t>
      </w:r>
      <w:r w:rsidRPr="00536E9A">
        <w:fldChar w:fldCharType="begin"/>
      </w:r>
      <w:r w:rsidRPr="00536E9A">
        <w:instrText xml:space="preserve"> REF _Ref77318003 \r \h  \* MERGEFORMAT </w:instrText>
      </w:r>
      <w:r w:rsidRPr="00536E9A">
        <w:fldChar w:fldCharType="separate"/>
      </w:r>
      <w:r w:rsidR="00802921">
        <w:t>12.1.6</w:t>
      </w:r>
      <w:r w:rsidRPr="00536E9A">
        <w:fldChar w:fldCharType="end"/>
      </w:r>
      <w:r w:rsidRPr="00536E9A">
        <w:t xml:space="preserve"> (General Importer obligations);</w:t>
      </w:r>
    </w:p>
    <w:p w14:paraId="15D0C41E" w14:textId="27C2A6ED" w:rsidR="009426CA" w:rsidRPr="000E5F7C" w:rsidRDefault="009426CA" w:rsidP="00321FCB">
      <w:pPr>
        <w:pStyle w:val="Bullets"/>
        <w:ind w:left="1945"/>
        <w:contextualSpacing w:val="0"/>
      </w:pPr>
      <w:r w:rsidRPr="00536E9A">
        <w:t xml:space="preserve">Section </w:t>
      </w:r>
      <w:r w:rsidRPr="00536E9A">
        <w:fldChar w:fldCharType="begin"/>
      </w:r>
      <w:r w:rsidRPr="00536E9A">
        <w:instrText xml:space="preserve"> REF _Ref76468174 \r \h  \* MERGEFORMAT </w:instrText>
      </w:r>
      <w:r w:rsidRPr="00536E9A">
        <w:fldChar w:fldCharType="separate"/>
      </w:r>
      <w:r w:rsidR="00802921">
        <w:t>13.1</w:t>
      </w:r>
      <w:r w:rsidRPr="00536E9A">
        <w:fldChar w:fldCharType="end"/>
      </w:r>
      <w:r w:rsidRPr="00536E9A">
        <w:t xml:space="preserve"> (Importer’s obligations if it is subject to UK Data Protection Laws);</w:t>
      </w:r>
    </w:p>
    <w:p w14:paraId="05007A4F" w14:textId="6D5805DC"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Section_17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17</w:t>
      </w:r>
      <w:r w:rsidR="00636870" w:rsidRPr="00A35294">
        <w:rPr>
          <w:b/>
          <w:bCs/>
          <w:color w:val="54534A"/>
        </w:rPr>
        <w:fldChar w:fldCharType="end"/>
      </w:r>
      <w:r w:rsidRPr="00536E9A">
        <w:t xml:space="preserve"> (Importer’s responsibility if it authorised others to perform its obligations);</w:t>
      </w:r>
    </w:p>
    <w:p w14:paraId="7E60E025" w14:textId="5DE32810"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Section_24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24</w:t>
      </w:r>
      <w:r w:rsidR="00636870" w:rsidRPr="00A35294">
        <w:rPr>
          <w:b/>
          <w:bCs/>
          <w:color w:val="54534A"/>
        </w:rPr>
        <w:fldChar w:fldCharType="end"/>
      </w:r>
      <w:r w:rsidRPr="00536E9A">
        <w:t xml:space="preserve"> (Giving notice);</w:t>
      </w:r>
    </w:p>
    <w:p w14:paraId="6583D52A" w14:textId="7653CA31"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Section_25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25</w:t>
      </w:r>
      <w:r w:rsidR="00636870" w:rsidRPr="00A35294">
        <w:rPr>
          <w:b/>
          <w:bCs/>
          <w:color w:val="54534A"/>
        </w:rPr>
        <w:fldChar w:fldCharType="end"/>
      </w:r>
      <w:r w:rsidRPr="00536E9A">
        <w:t xml:space="preserve"> (General clauses);</w:t>
      </w:r>
    </w:p>
    <w:p w14:paraId="0D95917D" w14:textId="6E9ADF0F"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Section_31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31</w:t>
      </w:r>
      <w:r w:rsidR="00636870" w:rsidRPr="00A35294">
        <w:rPr>
          <w:b/>
          <w:bCs/>
          <w:color w:val="54534A"/>
        </w:rPr>
        <w:fldChar w:fldCharType="end"/>
      </w:r>
      <w:r w:rsidRPr="00536E9A">
        <w:t xml:space="preserve"> (What must the Parties do when the IDTA ends);</w:t>
      </w:r>
    </w:p>
    <w:p w14:paraId="3DFB2B19" w14:textId="3FD04EAA"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Section_32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32</w:t>
      </w:r>
      <w:r w:rsidR="00636870" w:rsidRPr="00A35294">
        <w:rPr>
          <w:b/>
          <w:bCs/>
          <w:color w:val="54534A"/>
        </w:rPr>
        <w:fldChar w:fldCharType="end"/>
      </w:r>
      <w:r w:rsidRPr="00536E9A">
        <w:t xml:space="preserve"> (Your liability);</w:t>
      </w:r>
    </w:p>
    <w:p w14:paraId="67B12AE2" w14:textId="3BB96475"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Section_33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33</w:t>
      </w:r>
      <w:r w:rsidR="00636870" w:rsidRPr="00A35294">
        <w:rPr>
          <w:b/>
          <w:bCs/>
          <w:color w:val="54534A"/>
        </w:rPr>
        <w:fldChar w:fldCharType="end"/>
      </w:r>
      <w:r w:rsidRPr="00536E9A">
        <w:t xml:space="preserve"> (How </w:t>
      </w:r>
      <w:r w:rsidR="007E29E7">
        <w:t>Relevant Data Subject</w:t>
      </w:r>
      <w:r w:rsidRPr="00536E9A">
        <w:t>s and the ICO may bring legal claims);</w:t>
      </w:r>
    </w:p>
    <w:p w14:paraId="12C700E9" w14:textId="558F1119"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Section_34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34</w:t>
      </w:r>
      <w:r w:rsidR="00636870" w:rsidRPr="00A35294">
        <w:rPr>
          <w:b/>
          <w:bCs/>
          <w:color w:val="54534A"/>
        </w:rPr>
        <w:fldChar w:fldCharType="end"/>
      </w:r>
      <w:r w:rsidRPr="00536E9A">
        <w:t xml:space="preserve"> (Courts legal claims can be brought in);</w:t>
      </w:r>
    </w:p>
    <w:p w14:paraId="777AB831" w14:textId="657A3FF2" w:rsidR="009426CA" w:rsidRPr="000E5F7C" w:rsidRDefault="009426CA" w:rsidP="00321FCB">
      <w:pPr>
        <w:pStyle w:val="Bullets"/>
        <w:ind w:left="1945"/>
        <w:contextualSpacing w:val="0"/>
      </w:pPr>
      <w:r w:rsidRPr="00A35294">
        <w:rPr>
          <w:b/>
          <w:bCs/>
          <w:color w:val="54534A"/>
        </w:rPr>
        <w:t xml:space="preserve">Section </w:t>
      </w:r>
      <w:r w:rsidR="00636870" w:rsidRPr="00A35294">
        <w:rPr>
          <w:b/>
          <w:bCs/>
          <w:color w:val="54534A"/>
        </w:rPr>
        <w:fldChar w:fldCharType="begin"/>
      </w:r>
      <w:r w:rsidR="00636870" w:rsidRPr="00A35294">
        <w:rPr>
          <w:b/>
          <w:bCs/>
          <w:color w:val="54534A"/>
        </w:rPr>
        <w:instrText xml:space="preserve"> REF  Section_35 \h \r  \* MERGEFORMAT </w:instrText>
      </w:r>
      <w:r w:rsidR="00636870" w:rsidRPr="00A35294">
        <w:rPr>
          <w:b/>
          <w:bCs/>
          <w:color w:val="54534A"/>
        </w:rPr>
      </w:r>
      <w:r w:rsidR="00636870" w:rsidRPr="00A35294">
        <w:rPr>
          <w:b/>
          <w:bCs/>
          <w:color w:val="54534A"/>
        </w:rPr>
        <w:fldChar w:fldCharType="separate"/>
      </w:r>
      <w:r w:rsidR="00802921" w:rsidRPr="00A35294">
        <w:rPr>
          <w:b/>
          <w:bCs/>
          <w:color w:val="54534A"/>
        </w:rPr>
        <w:t>35</w:t>
      </w:r>
      <w:r w:rsidR="00636870" w:rsidRPr="00A35294">
        <w:rPr>
          <w:b/>
          <w:bCs/>
          <w:color w:val="54534A"/>
        </w:rPr>
        <w:fldChar w:fldCharType="end"/>
      </w:r>
      <w:r w:rsidRPr="00536E9A">
        <w:t xml:space="preserve"> (Arbitration);</w:t>
      </w:r>
      <w:r w:rsidR="00917493">
        <w:t xml:space="preserve"> and</w:t>
      </w:r>
    </w:p>
    <w:p w14:paraId="27B08851" w14:textId="34F5FBFA" w:rsidR="009426CA" w:rsidRPr="000E5F7C" w:rsidRDefault="009426CA" w:rsidP="00321FCB">
      <w:pPr>
        <w:pStyle w:val="Bullets"/>
        <w:ind w:left="1945"/>
        <w:contextualSpacing w:val="0"/>
      </w:pPr>
      <w:r w:rsidRPr="008A1110">
        <w:rPr>
          <w:b/>
          <w:bCs/>
          <w:color w:val="54534A"/>
        </w:rPr>
        <w:lastRenderedPageBreak/>
        <w:t xml:space="preserve">Section </w:t>
      </w:r>
      <w:r w:rsidR="00636870" w:rsidRPr="008A1110">
        <w:rPr>
          <w:b/>
          <w:bCs/>
          <w:color w:val="54534A"/>
        </w:rPr>
        <w:fldChar w:fldCharType="begin"/>
      </w:r>
      <w:r w:rsidR="00636870" w:rsidRPr="008A1110">
        <w:rPr>
          <w:b/>
          <w:bCs/>
          <w:color w:val="54534A"/>
        </w:rPr>
        <w:instrText xml:space="preserve"> REF  Section_36 \h \r  \* MERGEFORMAT </w:instrText>
      </w:r>
      <w:r w:rsidR="00636870" w:rsidRPr="008A1110">
        <w:rPr>
          <w:b/>
          <w:bCs/>
          <w:color w:val="54534A"/>
        </w:rPr>
      </w:r>
      <w:r w:rsidR="00636870" w:rsidRPr="008A1110">
        <w:rPr>
          <w:b/>
          <w:bCs/>
          <w:color w:val="54534A"/>
        </w:rPr>
        <w:fldChar w:fldCharType="separate"/>
      </w:r>
      <w:r w:rsidR="00802921" w:rsidRPr="008A1110">
        <w:rPr>
          <w:b/>
          <w:bCs/>
          <w:color w:val="54534A"/>
        </w:rPr>
        <w:t>36</w:t>
      </w:r>
      <w:r w:rsidR="00636870" w:rsidRPr="008A1110">
        <w:rPr>
          <w:b/>
          <w:bCs/>
          <w:color w:val="54534A"/>
        </w:rPr>
        <w:fldChar w:fldCharType="end"/>
      </w:r>
      <w:r w:rsidRPr="00536E9A">
        <w:t xml:space="preserve"> (Legal Glossary).</w:t>
      </w:r>
    </w:p>
    <w:p w14:paraId="1B9F7733" w14:textId="327C4E6A" w:rsidR="009426CA" w:rsidRDefault="009426CA" w:rsidP="00B328B9">
      <w:pPr>
        <w:pStyle w:val="Heading3"/>
      </w:pPr>
      <w:r w:rsidRPr="00B64518">
        <w:t>How to bring a legal claim under this IDTA</w:t>
      </w:r>
    </w:p>
    <w:p w14:paraId="65D8FA25" w14:textId="1D3BDA28" w:rsidR="00873C09" w:rsidRPr="00B64518" w:rsidRDefault="00873C09" w:rsidP="00873C09">
      <w:pPr>
        <w:pStyle w:val="Level1"/>
      </w:pPr>
      <w:bookmarkStart w:id="234" w:name="Section_32"/>
      <w:bookmarkEnd w:id="234"/>
      <w:r w:rsidRPr="00873C09">
        <w:t>Your liability</w:t>
      </w:r>
    </w:p>
    <w:p w14:paraId="2ED78DC3" w14:textId="1618E143" w:rsidR="009426CA" w:rsidRPr="00B64518" w:rsidRDefault="009426CA" w:rsidP="00B64518">
      <w:pPr>
        <w:pStyle w:val="Level2"/>
      </w:pPr>
      <w:bookmarkStart w:id="235" w:name="_Toc79405556"/>
      <w:bookmarkStart w:id="236" w:name="_Ref70744805"/>
      <w:r w:rsidRPr="00B64518">
        <w:t xml:space="preserve">The Parties remain fully liable to </w:t>
      </w:r>
      <w:r w:rsidR="007E29E7">
        <w:t>Relevant Data Subject</w:t>
      </w:r>
      <w:r w:rsidRPr="00B64518">
        <w:t>s for fulfilling their obligations under this IDTA and (if they apply) under UK Data Protection Laws.</w:t>
      </w:r>
      <w:bookmarkEnd w:id="235"/>
    </w:p>
    <w:p w14:paraId="1E664E01" w14:textId="349B4B6E" w:rsidR="009426CA" w:rsidRPr="00B64518" w:rsidRDefault="009426CA" w:rsidP="00B64518">
      <w:pPr>
        <w:pStyle w:val="Level2"/>
      </w:pPr>
      <w:bookmarkStart w:id="237" w:name="_Ref76447924"/>
      <w:bookmarkStart w:id="238" w:name="_Toc79405557"/>
      <w:r w:rsidRPr="00B64518">
        <w:t xml:space="preserve">Each Party (in this Section, “Party One”) agrees to be fully liable to </w:t>
      </w:r>
      <w:r w:rsidR="007E29E7">
        <w:t>Relevant Data Subject</w:t>
      </w:r>
      <w:r w:rsidRPr="00B64518">
        <w:t>s for the entire damage suffered by the</w:t>
      </w:r>
      <w:bookmarkEnd w:id="237"/>
      <w:r w:rsidRPr="00B64518">
        <w:t xml:space="preserve"> </w:t>
      </w:r>
      <w:r w:rsidR="007E29E7">
        <w:t>Relevant Data Subject</w:t>
      </w:r>
      <w:r w:rsidRPr="00B64518">
        <w:t>, caused directly or indirectly by:</w:t>
      </w:r>
      <w:bookmarkEnd w:id="238"/>
    </w:p>
    <w:p w14:paraId="55CB3FDF" w14:textId="77777777" w:rsidR="009426CA" w:rsidRPr="00B64518" w:rsidRDefault="009426CA" w:rsidP="00B64518">
      <w:pPr>
        <w:pStyle w:val="Level3"/>
      </w:pPr>
      <w:r w:rsidRPr="006D6C8F">
        <w:t xml:space="preserve">Party One’s breach of this IDTA; and/or </w:t>
      </w:r>
    </w:p>
    <w:p w14:paraId="715E4119" w14:textId="77777777" w:rsidR="009426CA" w:rsidRPr="00B64518" w:rsidRDefault="009426CA" w:rsidP="00B64518">
      <w:pPr>
        <w:pStyle w:val="Level3"/>
      </w:pPr>
      <w:bookmarkStart w:id="239" w:name="_Hlk89228164"/>
      <w:r>
        <w:t>where Party One is a Processor, Party One’s breach of any provisions regarding its Processing of the Transferred Data in the Linked Agreement;</w:t>
      </w:r>
    </w:p>
    <w:p w14:paraId="47F45C49" w14:textId="77777777" w:rsidR="009426CA" w:rsidRPr="00B64518" w:rsidRDefault="009426CA" w:rsidP="00B64518">
      <w:pPr>
        <w:pStyle w:val="Level3"/>
      </w:pPr>
      <w:bookmarkStart w:id="240" w:name="_Hlk89228203"/>
      <w:bookmarkEnd w:id="239"/>
      <w:r>
        <w:t xml:space="preserve">where Party One is a Controller, </w:t>
      </w:r>
      <w:bookmarkEnd w:id="240"/>
      <w:r w:rsidRPr="006D6C8F">
        <w:t xml:space="preserve">a breach of this IDTA by the other Party if it involves Party One’s Processing of the Transferred Data (no matter how minimal) </w:t>
      </w:r>
    </w:p>
    <w:p w14:paraId="04852E45" w14:textId="77777777" w:rsidR="009426CA" w:rsidRPr="00B64518" w:rsidRDefault="009426CA" w:rsidP="00D86DD4">
      <w:pPr>
        <w:pStyle w:val="Level2"/>
        <w:numPr>
          <w:ilvl w:val="0"/>
          <w:numId w:val="0"/>
        </w:numPr>
        <w:ind w:left="680"/>
      </w:pPr>
      <w:r>
        <w:t xml:space="preserve">in each case </w:t>
      </w:r>
      <w:r w:rsidRPr="006D6C8F">
        <w:t>unless Party One can prove it is not in any way responsible for the event giving rise to the damage.</w:t>
      </w:r>
    </w:p>
    <w:p w14:paraId="044CC711" w14:textId="65C76A35" w:rsidR="009426CA" w:rsidRPr="00B64518" w:rsidRDefault="009426CA" w:rsidP="00B64518">
      <w:pPr>
        <w:pStyle w:val="Level2"/>
      </w:pPr>
      <w:bookmarkStart w:id="241" w:name="_Toc79405558"/>
      <w:r>
        <w:t xml:space="preserve">If one Party has </w:t>
      </w:r>
      <w:r w:rsidRPr="007855AE">
        <w:t xml:space="preserve">paid compensation to a </w:t>
      </w:r>
      <w:r w:rsidR="007E29E7">
        <w:t>Relevant Data Subject</w:t>
      </w:r>
      <w:r w:rsidRPr="007855AE">
        <w:t xml:space="preserve"> under Section </w:t>
      </w:r>
      <w:r w:rsidRPr="007855AE">
        <w:fldChar w:fldCharType="begin"/>
      </w:r>
      <w:r w:rsidRPr="007855AE">
        <w:instrText xml:space="preserve"> REF _Ref76447924 \r \h  \* MERGEFORMAT </w:instrText>
      </w:r>
      <w:r w:rsidRPr="007855AE">
        <w:fldChar w:fldCharType="separate"/>
      </w:r>
      <w:r w:rsidR="00802921">
        <w:t>32.2</w:t>
      </w:r>
      <w:r w:rsidRPr="007855AE">
        <w:fldChar w:fldCharType="end"/>
      </w:r>
      <w:r w:rsidRPr="007855AE">
        <w:t>, it is entitle</w:t>
      </w:r>
      <w:r>
        <w:t>d to claim back from the other Party that part of the compensation corresponding to the other Party’s responsibility for the damage, so that the compensation is fairly divided between the Parties.</w:t>
      </w:r>
      <w:bookmarkEnd w:id="241"/>
      <w:r>
        <w:t xml:space="preserve"> </w:t>
      </w:r>
    </w:p>
    <w:p w14:paraId="107D7AEB" w14:textId="283631E9" w:rsidR="009426CA" w:rsidRDefault="009426CA" w:rsidP="00B64518">
      <w:pPr>
        <w:pStyle w:val="Level2"/>
      </w:pPr>
      <w:bookmarkStart w:id="242" w:name="_Toc79405559"/>
      <w:r w:rsidRPr="00F967FE">
        <w:t>The Parties do not exclude or restrict their liability under this IDTA or UK Data Protection Laws, on the basis that they have authorised anyone who is not a Party (including a Processor) to perform any of their obligations</w:t>
      </w:r>
      <w:r>
        <w:t>, and they will remain responsible for performing those obligations.</w:t>
      </w:r>
      <w:bookmarkEnd w:id="242"/>
      <w:r w:rsidRPr="00F967FE">
        <w:t xml:space="preserve"> </w:t>
      </w:r>
    </w:p>
    <w:p w14:paraId="422586B2" w14:textId="217D32D1" w:rsidR="00873C09" w:rsidRPr="00B64518" w:rsidRDefault="00873C09" w:rsidP="00873C09">
      <w:pPr>
        <w:pStyle w:val="Level1"/>
      </w:pPr>
      <w:bookmarkStart w:id="243" w:name="Section_33"/>
      <w:bookmarkEnd w:id="243"/>
      <w:r w:rsidRPr="00873C09">
        <w:t>How Relevant Data Subjects and the ICO may bring legal claims</w:t>
      </w:r>
    </w:p>
    <w:p w14:paraId="3799D7F5" w14:textId="76254B60" w:rsidR="009426CA" w:rsidRPr="00B64518" w:rsidRDefault="009426CA" w:rsidP="00B64518">
      <w:pPr>
        <w:pStyle w:val="Level2"/>
      </w:pPr>
      <w:bookmarkStart w:id="244" w:name="_Toc79405561"/>
      <w:bookmarkStart w:id="245" w:name="_Ref71155220"/>
      <w:bookmarkEnd w:id="236"/>
      <w:r w:rsidRPr="00F967FE">
        <w:t xml:space="preserve">The </w:t>
      </w:r>
      <w:r w:rsidR="007E29E7">
        <w:t>Relevant Data Subject</w:t>
      </w:r>
      <w:r w:rsidRPr="00F967FE">
        <w:t xml:space="preserve">s are entitled to bring claims against the Exporter and/or Importer </w:t>
      </w:r>
      <w:r w:rsidRPr="00BC0401">
        <w:t>for breach of the following</w:t>
      </w:r>
      <w:r>
        <w:t xml:space="preserve"> (including where their Processing of the Transferred Data is involved in a breach of the following by either Party)</w:t>
      </w:r>
      <w:r w:rsidRPr="00BC0401">
        <w:t>:</w:t>
      </w:r>
      <w:bookmarkEnd w:id="244"/>
    </w:p>
    <w:p w14:paraId="23FE9E48" w14:textId="42940C5F"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w:t>
      </w:r>
      <w:r w:rsidR="00526504" w:rsidRPr="008A1110">
        <w:rPr>
          <w:b/>
          <w:bCs/>
          <w:color w:val="54534A"/>
        </w:rPr>
        <w:fldChar w:fldCharType="end"/>
      </w:r>
      <w:r w:rsidRPr="00B64518">
        <w:t xml:space="preserve"> (This IDTA and Linked Agreements);</w:t>
      </w:r>
    </w:p>
    <w:p w14:paraId="7A0B068C" w14:textId="1E578E94" w:rsidR="009426CA" w:rsidRPr="00B64518" w:rsidRDefault="009426CA" w:rsidP="00F37D86">
      <w:pPr>
        <w:pStyle w:val="ListParagraph"/>
        <w:numPr>
          <w:ilvl w:val="0"/>
          <w:numId w:val="18"/>
        </w:numPr>
        <w:ind w:left="1037" w:hanging="357"/>
        <w:contextualSpacing w:val="0"/>
      </w:pPr>
      <w:r w:rsidRPr="008A1110">
        <w:rPr>
          <w:b/>
          <w:bCs/>
          <w:color w:val="54534A"/>
        </w:rPr>
        <w:t>Section</w:t>
      </w:r>
      <w:bookmarkEnd w:id="245"/>
      <w:r w:rsidRPr="008A1110">
        <w:rPr>
          <w:b/>
          <w:bCs/>
          <w:color w:val="54534A"/>
        </w:rPr>
        <w:t xml:space="preserve"> </w:t>
      </w:r>
      <w:r w:rsidR="00526504" w:rsidRPr="008A1110">
        <w:rPr>
          <w:b/>
          <w:bCs/>
          <w:color w:val="54534A"/>
        </w:rPr>
        <w:fldChar w:fldCharType="begin"/>
      </w:r>
      <w:r w:rsidR="00526504" w:rsidRPr="008A1110">
        <w:rPr>
          <w:b/>
          <w:bCs/>
          <w:color w:val="54534A"/>
        </w:rPr>
        <w:instrText xml:space="preserve"> REF  Section_3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3</w:t>
      </w:r>
      <w:r w:rsidR="00526504" w:rsidRPr="008A1110">
        <w:rPr>
          <w:b/>
          <w:bCs/>
          <w:color w:val="54534A"/>
        </w:rPr>
        <w:fldChar w:fldCharType="end"/>
      </w:r>
      <w:r w:rsidRPr="00B64518">
        <w:t xml:space="preserve"> (You have provided all the information required by Part one: Tables and Part two: Extra Protection Clauses);</w:t>
      </w:r>
    </w:p>
    <w:p w14:paraId="14071343" w14:textId="11C13D64"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Section_8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8</w:t>
      </w:r>
      <w:r w:rsidR="00526504" w:rsidRPr="008A1110">
        <w:rPr>
          <w:b/>
          <w:bCs/>
          <w:color w:val="54534A"/>
        </w:rPr>
        <w:fldChar w:fldCharType="end"/>
      </w:r>
      <w:r w:rsidRPr="008A1110">
        <w:rPr>
          <w:color w:val="54534A"/>
        </w:rPr>
        <w:t xml:space="preserve"> </w:t>
      </w:r>
      <w:r w:rsidRPr="00B64518">
        <w:t>(The Appropriate Safeguards);</w:t>
      </w:r>
    </w:p>
    <w:p w14:paraId="6E7AA21E" w14:textId="2DCB0A73" w:rsidR="009426CA" w:rsidRPr="00B64518" w:rsidRDefault="009426CA" w:rsidP="00F37D86">
      <w:pPr>
        <w:pStyle w:val="ListParagraph"/>
        <w:numPr>
          <w:ilvl w:val="0"/>
          <w:numId w:val="18"/>
        </w:numPr>
        <w:ind w:left="1037" w:hanging="357"/>
        <w:contextualSpacing w:val="0"/>
      </w:pPr>
      <w:r w:rsidRPr="008A1110">
        <w:rPr>
          <w:b/>
          <w:bCs/>
          <w:color w:val="54534A"/>
        </w:rPr>
        <w:lastRenderedPageBreak/>
        <w:t xml:space="preserve">Section </w:t>
      </w:r>
      <w:r w:rsidR="00526504" w:rsidRPr="008A1110">
        <w:rPr>
          <w:b/>
          <w:bCs/>
          <w:color w:val="54534A"/>
        </w:rPr>
        <w:fldChar w:fldCharType="begin"/>
      </w:r>
      <w:r w:rsidR="00526504" w:rsidRPr="008A1110">
        <w:rPr>
          <w:b/>
          <w:bCs/>
          <w:color w:val="54534A"/>
        </w:rPr>
        <w:instrText xml:space="preserve"> REF  Section_9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9</w:t>
      </w:r>
      <w:r w:rsidR="00526504" w:rsidRPr="008A1110">
        <w:rPr>
          <w:b/>
          <w:bCs/>
          <w:color w:val="54534A"/>
        </w:rPr>
        <w:fldChar w:fldCharType="end"/>
      </w:r>
      <w:r w:rsidRPr="008A1110">
        <w:rPr>
          <w:color w:val="54534A"/>
        </w:rPr>
        <w:t xml:space="preserve"> </w:t>
      </w:r>
      <w:r w:rsidRPr="00B64518">
        <w:t>(Reviews to ensure the Appropriate Safeguards continue);</w:t>
      </w:r>
    </w:p>
    <w:p w14:paraId="71AA3C40" w14:textId="3AAFB495"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Section_11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11</w:t>
      </w:r>
      <w:r w:rsidR="00526504" w:rsidRPr="008A1110">
        <w:rPr>
          <w:b/>
          <w:bCs/>
          <w:color w:val="54534A"/>
        </w:rPr>
        <w:fldChar w:fldCharType="end"/>
      </w:r>
      <w:r w:rsidRPr="00B64518">
        <w:t xml:space="preserve"> (Exporter’s obligations);</w:t>
      </w:r>
    </w:p>
    <w:p w14:paraId="2AD65E0F" w14:textId="478E081E"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Section_12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12</w:t>
      </w:r>
      <w:r w:rsidR="00526504" w:rsidRPr="008A1110">
        <w:rPr>
          <w:b/>
          <w:bCs/>
          <w:color w:val="54534A"/>
        </w:rPr>
        <w:fldChar w:fldCharType="end"/>
      </w:r>
      <w:r w:rsidRPr="00B64518">
        <w:t xml:space="preserve"> (General Importer Obligations);</w:t>
      </w:r>
    </w:p>
    <w:p w14:paraId="7CE33432" w14:textId="088A7D77"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Section_13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13</w:t>
      </w:r>
      <w:r w:rsidR="00526504" w:rsidRPr="008A1110">
        <w:rPr>
          <w:b/>
          <w:bCs/>
          <w:color w:val="54534A"/>
        </w:rPr>
        <w:fldChar w:fldCharType="end"/>
      </w:r>
      <w:r w:rsidRPr="00B64518">
        <w:t xml:space="preserve"> (Importer’s obligations if it is subject to UK Data Protection Laws);</w:t>
      </w:r>
    </w:p>
    <w:p w14:paraId="33565EB2" w14:textId="33188291"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Section_14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14</w:t>
      </w:r>
      <w:r w:rsidR="00526504" w:rsidRPr="008A1110">
        <w:rPr>
          <w:b/>
          <w:bCs/>
          <w:color w:val="54534A"/>
        </w:rPr>
        <w:fldChar w:fldCharType="end"/>
      </w:r>
      <w:r w:rsidRPr="00B64518">
        <w:t xml:space="preserve"> (Importer’s obligations to comply with key data protection laws);</w:t>
      </w:r>
    </w:p>
    <w:p w14:paraId="137BA84F" w14:textId="499355A6"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Section_15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15</w:t>
      </w:r>
      <w:r w:rsidR="00526504" w:rsidRPr="008A1110">
        <w:rPr>
          <w:b/>
          <w:bCs/>
          <w:color w:val="54534A"/>
        </w:rPr>
        <w:fldChar w:fldCharType="end"/>
      </w:r>
      <w:r w:rsidRPr="008A1110">
        <w:rPr>
          <w:color w:val="54534A"/>
        </w:rPr>
        <w:t xml:space="preserve"> </w:t>
      </w:r>
      <w:r w:rsidRPr="00B64518">
        <w:t>(What happens if there is an Importer Personal Data Breach);</w:t>
      </w:r>
    </w:p>
    <w:p w14:paraId="09F4A9C8" w14:textId="04594892"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Section_16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16</w:t>
      </w:r>
      <w:r w:rsidR="00526504" w:rsidRPr="008A1110">
        <w:rPr>
          <w:b/>
          <w:bCs/>
          <w:color w:val="54534A"/>
        </w:rPr>
        <w:fldChar w:fldCharType="end"/>
      </w:r>
      <w:r w:rsidRPr="00B64518">
        <w:t xml:space="preserve"> (Transferring on the Transferred Data);</w:t>
      </w:r>
    </w:p>
    <w:p w14:paraId="0A221149" w14:textId="22BC3EB7"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Section_17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17</w:t>
      </w:r>
      <w:r w:rsidR="00526504" w:rsidRPr="008A1110">
        <w:rPr>
          <w:b/>
          <w:bCs/>
          <w:color w:val="54534A"/>
        </w:rPr>
        <w:fldChar w:fldCharType="end"/>
      </w:r>
      <w:r w:rsidRPr="00B64518">
        <w:t xml:space="preserve"> (Importer’s responsibility if it authorises others to perform its obligations);</w:t>
      </w:r>
    </w:p>
    <w:p w14:paraId="57FDD6C3" w14:textId="73B442D7"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Section_18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18</w:t>
      </w:r>
      <w:r w:rsidR="00526504" w:rsidRPr="008A1110">
        <w:rPr>
          <w:b/>
          <w:bCs/>
          <w:color w:val="54534A"/>
        </w:rPr>
        <w:fldChar w:fldCharType="end"/>
      </w:r>
      <w:r w:rsidRPr="00B64518">
        <w:t xml:space="preserve"> (The right to a copy of the IDTA);</w:t>
      </w:r>
    </w:p>
    <w:p w14:paraId="4024EE5A" w14:textId="58E1B76F"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Section_19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19</w:t>
      </w:r>
      <w:r w:rsidR="00526504" w:rsidRPr="008A1110">
        <w:rPr>
          <w:b/>
          <w:bCs/>
          <w:color w:val="54534A"/>
        </w:rPr>
        <w:fldChar w:fldCharType="end"/>
      </w:r>
      <w:r w:rsidRPr="00B64518">
        <w:t xml:space="preserve"> (The Importer’s contact details for the </w:t>
      </w:r>
      <w:r w:rsidR="007E29E7">
        <w:t>Relevant Data Subject</w:t>
      </w:r>
      <w:r w:rsidRPr="00B64518">
        <w:t>s);</w:t>
      </w:r>
    </w:p>
    <w:p w14:paraId="63D8C1AB" w14:textId="4AE6BF0B"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Section_20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20</w:t>
      </w:r>
      <w:r w:rsidR="00526504" w:rsidRPr="008A1110">
        <w:rPr>
          <w:b/>
          <w:bCs/>
          <w:color w:val="54534A"/>
        </w:rPr>
        <w:fldChar w:fldCharType="end"/>
      </w:r>
      <w:r w:rsidRPr="00B64518">
        <w:t xml:space="preserve"> (How </w:t>
      </w:r>
      <w:r w:rsidR="007E29E7">
        <w:t>Relevant Data Subject</w:t>
      </w:r>
      <w:r w:rsidRPr="00B64518">
        <w:t>s can exercise their data subject rights);</w:t>
      </w:r>
    </w:p>
    <w:p w14:paraId="0D8AA832" w14:textId="40E1A445"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Section_21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21</w:t>
      </w:r>
      <w:r w:rsidR="00526504" w:rsidRPr="008A1110">
        <w:rPr>
          <w:b/>
          <w:bCs/>
          <w:color w:val="54534A"/>
        </w:rPr>
        <w:fldChar w:fldCharType="end"/>
      </w:r>
      <w:r w:rsidRPr="00B64518">
        <w:t xml:space="preserve"> (How </w:t>
      </w:r>
      <w:r w:rsidR="007E29E7">
        <w:t>Relevant Data Subject</w:t>
      </w:r>
      <w:r w:rsidRPr="00B64518">
        <w:t>s can exercise their data subject rights– if the Importer is the Exporter’s Processor or Sub-Processor);</w:t>
      </w:r>
    </w:p>
    <w:p w14:paraId="1B634F4C" w14:textId="45253F09"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Section_23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23</w:t>
      </w:r>
      <w:r w:rsidR="00526504" w:rsidRPr="008A1110">
        <w:rPr>
          <w:b/>
          <w:bCs/>
          <w:color w:val="54534A"/>
        </w:rPr>
        <w:fldChar w:fldCharType="end"/>
      </w:r>
      <w:r w:rsidRPr="00B64518">
        <w:t xml:space="preserve"> (Access Requests and Direct Access);</w:t>
      </w:r>
    </w:p>
    <w:p w14:paraId="4BE5D4E0" w14:textId="52AA4314"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Section_26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26</w:t>
      </w:r>
      <w:r w:rsidR="00526504" w:rsidRPr="008A1110">
        <w:rPr>
          <w:b/>
          <w:bCs/>
          <w:color w:val="54534A"/>
        </w:rPr>
        <w:fldChar w:fldCharType="end"/>
      </w:r>
      <w:r w:rsidRPr="00B64518">
        <w:t xml:space="preserve"> (Breaches of this IDTA);</w:t>
      </w:r>
    </w:p>
    <w:p w14:paraId="4B246D0A" w14:textId="659B0609"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Section_27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27</w:t>
      </w:r>
      <w:r w:rsidR="00526504" w:rsidRPr="008A1110">
        <w:rPr>
          <w:b/>
          <w:bCs/>
          <w:color w:val="54534A"/>
        </w:rPr>
        <w:fldChar w:fldCharType="end"/>
      </w:r>
      <w:r w:rsidRPr="00B64518">
        <w:t xml:space="preserve"> (Breaches of this IDTA by the Importer);</w:t>
      </w:r>
    </w:p>
    <w:p w14:paraId="4F780667" w14:textId="403BD1F9"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Section_28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28</w:t>
      </w:r>
      <w:r w:rsidR="00526504" w:rsidRPr="008A1110">
        <w:rPr>
          <w:b/>
          <w:bCs/>
          <w:color w:val="54534A"/>
        </w:rPr>
        <w:fldChar w:fldCharType="end"/>
      </w:r>
      <w:r w:rsidRPr="008A1110">
        <w:rPr>
          <w:color w:val="54534A"/>
        </w:rPr>
        <w:t xml:space="preserve"> </w:t>
      </w:r>
      <w:r w:rsidRPr="00B64518">
        <w:t>(Breaches of this IDTA by the Exporter);</w:t>
      </w:r>
    </w:p>
    <w:p w14:paraId="4A9A7B3A" w14:textId="73B80876"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Section_30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30</w:t>
      </w:r>
      <w:r w:rsidR="00526504" w:rsidRPr="008A1110">
        <w:rPr>
          <w:b/>
          <w:bCs/>
          <w:color w:val="54534A"/>
        </w:rPr>
        <w:fldChar w:fldCharType="end"/>
      </w:r>
      <w:r w:rsidRPr="00B64518">
        <w:t xml:space="preserve"> (How to end this IDTA if there is a breach);</w:t>
      </w:r>
    </w:p>
    <w:p w14:paraId="237649CC" w14:textId="35057A51" w:rsidR="009426CA" w:rsidRPr="00B64518" w:rsidRDefault="009426CA" w:rsidP="00F37D86">
      <w:pPr>
        <w:pStyle w:val="ListParagraph"/>
        <w:numPr>
          <w:ilvl w:val="0"/>
          <w:numId w:val="18"/>
        </w:numPr>
        <w:ind w:left="1037" w:hanging="357"/>
        <w:contextualSpacing w:val="0"/>
      </w:pPr>
      <w:r w:rsidRPr="008A1110">
        <w:rPr>
          <w:b/>
          <w:bCs/>
          <w:color w:val="54534A"/>
        </w:rPr>
        <w:t xml:space="preserve">Section </w:t>
      </w:r>
      <w:r w:rsidR="00526504" w:rsidRPr="008A1110">
        <w:rPr>
          <w:b/>
          <w:bCs/>
          <w:color w:val="54534A"/>
        </w:rPr>
        <w:fldChar w:fldCharType="begin"/>
      </w:r>
      <w:r w:rsidR="00526504" w:rsidRPr="008A1110">
        <w:rPr>
          <w:b/>
          <w:bCs/>
          <w:color w:val="54534A"/>
        </w:rPr>
        <w:instrText xml:space="preserve"> REF  Section_31 \h \r  \* MERGEFORMAT </w:instrText>
      </w:r>
      <w:r w:rsidR="00526504" w:rsidRPr="008A1110">
        <w:rPr>
          <w:b/>
          <w:bCs/>
          <w:color w:val="54534A"/>
        </w:rPr>
      </w:r>
      <w:r w:rsidR="00526504" w:rsidRPr="008A1110">
        <w:rPr>
          <w:b/>
          <w:bCs/>
          <w:color w:val="54534A"/>
        </w:rPr>
        <w:fldChar w:fldCharType="separate"/>
      </w:r>
      <w:r w:rsidR="00802921" w:rsidRPr="008A1110">
        <w:rPr>
          <w:b/>
          <w:bCs/>
          <w:color w:val="54534A"/>
        </w:rPr>
        <w:t>31</w:t>
      </w:r>
      <w:r w:rsidR="00526504" w:rsidRPr="008A1110">
        <w:rPr>
          <w:b/>
          <w:bCs/>
          <w:color w:val="54534A"/>
        </w:rPr>
        <w:fldChar w:fldCharType="end"/>
      </w:r>
      <w:r w:rsidRPr="00B64518">
        <w:t xml:space="preserve"> (What must the Parties do when the IDTA ends</w:t>
      </w:r>
      <w:r w:rsidR="00C741A6">
        <w:t>)</w:t>
      </w:r>
      <w:r w:rsidRPr="00B64518">
        <w:t>; and</w:t>
      </w:r>
    </w:p>
    <w:p w14:paraId="0BF9D5E7" w14:textId="1372F059" w:rsidR="009426CA" w:rsidRPr="00B64518" w:rsidRDefault="009426CA" w:rsidP="00F37D86">
      <w:pPr>
        <w:pStyle w:val="ListParagraph"/>
        <w:numPr>
          <w:ilvl w:val="0"/>
          <w:numId w:val="18"/>
        </w:numPr>
        <w:ind w:left="1037" w:hanging="357"/>
        <w:contextualSpacing w:val="0"/>
      </w:pPr>
      <w:r w:rsidRPr="00B64518">
        <w:t xml:space="preserve">any other provision of the IDTA which expressly or by implication benefits the </w:t>
      </w:r>
      <w:r w:rsidR="007E29E7">
        <w:t>Relevant Data Subject</w:t>
      </w:r>
      <w:r w:rsidRPr="00B64518">
        <w:t>s.</w:t>
      </w:r>
    </w:p>
    <w:p w14:paraId="0A8FBAA4" w14:textId="58B5FB8B" w:rsidR="009426CA" w:rsidRPr="00B64518" w:rsidRDefault="009426CA" w:rsidP="00B64518">
      <w:pPr>
        <w:pStyle w:val="Level2"/>
      </w:pPr>
      <w:bookmarkStart w:id="246" w:name="_Toc79405562"/>
      <w:r w:rsidRPr="00B64518">
        <w:t xml:space="preserve">The ICO is entitled to bring claims against the Exporter and/or Importer for breach of the following Sections: Section </w:t>
      </w:r>
      <w:r w:rsidR="00526504">
        <w:fldChar w:fldCharType="begin"/>
      </w:r>
      <w:r w:rsidR="00526504">
        <w:instrText xml:space="preserve"> REF  Section_10 \h \r  \* MERGEFORMAT </w:instrText>
      </w:r>
      <w:r w:rsidR="00526504">
        <w:fldChar w:fldCharType="separate"/>
      </w:r>
      <w:r w:rsidR="00802921">
        <w:t>10</w:t>
      </w:r>
      <w:r w:rsidR="00526504">
        <w:fldChar w:fldCharType="end"/>
      </w:r>
      <w:r w:rsidRPr="00B64518">
        <w:t xml:space="preserve"> (The ICO), Sections </w:t>
      </w:r>
      <w:r w:rsidRPr="00B64518">
        <w:fldChar w:fldCharType="begin"/>
      </w:r>
      <w:r w:rsidRPr="00B64518">
        <w:instrText xml:space="preserve"> REF _Ref77317945 \r \h  \* MERGEFORMAT </w:instrText>
      </w:r>
      <w:r w:rsidRPr="00B64518">
        <w:fldChar w:fldCharType="separate"/>
      </w:r>
      <w:r w:rsidR="00802921">
        <w:t>11.1</w:t>
      </w:r>
      <w:r w:rsidRPr="00B64518">
        <w:fldChar w:fldCharType="end"/>
      </w:r>
      <w:r w:rsidRPr="00B64518">
        <w:t xml:space="preserve"> and </w:t>
      </w:r>
      <w:r w:rsidRPr="00B64518">
        <w:fldChar w:fldCharType="begin"/>
      </w:r>
      <w:r w:rsidRPr="00B64518">
        <w:instrText xml:space="preserve"> REF _Ref71148417 \r \h  \* MERGEFORMAT </w:instrText>
      </w:r>
      <w:r w:rsidRPr="00B64518">
        <w:fldChar w:fldCharType="separate"/>
      </w:r>
      <w:r w:rsidR="00802921">
        <w:t>11.2</w:t>
      </w:r>
      <w:r w:rsidRPr="00B64518">
        <w:fldChar w:fldCharType="end"/>
      </w:r>
      <w:r w:rsidRPr="00B64518">
        <w:t xml:space="preserve"> (Exporter’s obligations), Section </w:t>
      </w:r>
      <w:r w:rsidRPr="00B64518">
        <w:fldChar w:fldCharType="begin"/>
      </w:r>
      <w:r w:rsidRPr="00B64518">
        <w:instrText xml:space="preserve"> REF _Ref77318003 \r \h  \* MERGEFORMAT </w:instrText>
      </w:r>
      <w:r w:rsidRPr="00B64518">
        <w:fldChar w:fldCharType="separate"/>
      </w:r>
      <w:r w:rsidR="00802921">
        <w:t>12.1.6</w:t>
      </w:r>
      <w:r w:rsidRPr="00B64518">
        <w:fldChar w:fldCharType="end"/>
      </w:r>
      <w:r w:rsidRPr="00B64518">
        <w:t xml:space="preserve"> (General Importer obligations) and Section </w:t>
      </w:r>
      <w:r w:rsidR="004152AA">
        <w:fldChar w:fldCharType="begin"/>
      </w:r>
      <w:r w:rsidR="004152AA">
        <w:instrText xml:space="preserve"> REF  Section_13 \h \r  \* MERGEFORMAT </w:instrText>
      </w:r>
      <w:r w:rsidR="004152AA">
        <w:fldChar w:fldCharType="separate"/>
      </w:r>
      <w:r w:rsidR="00802921">
        <w:t>13</w:t>
      </w:r>
      <w:r w:rsidR="004152AA">
        <w:fldChar w:fldCharType="end"/>
      </w:r>
      <w:r w:rsidRPr="00B64518">
        <w:t xml:space="preserve"> (Importer’s obligations if it is subject to UK Data Protection Laws).</w:t>
      </w:r>
      <w:bookmarkEnd w:id="246"/>
    </w:p>
    <w:p w14:paraId="3A7A716F" w14:textId="5A32C6EE" w:rsidR="003E1EFF" w:rsidRPr="00DC5FB2" w:rsidRDefault="006266ED" w:rsidP="003E1EFF">
      <w:pPr>
        <w:pStyle w:val="Level2"/>
      </w:pPr>
      <w:bookmarkStart w:id="247" w:name="_Toc79405563"/>
      <w:r w:rsidRPr="00DC5FB2">
        <w:lastRenderedPageBreak/>
        <w:t>No one else (who is not a Party) can enforce any part of this IDTA (including under the Contracts (Rights of Third Parties) Act 1999).</w:t>
      </w:r>
      <w:bookmarkEnd w:id="247"/>
    </w:p>
    <w:p w14:paraId="2BF8AF26" w14:textId="051A2133" w:rsidR="009426CA" w:rsidRPr="00B64518" w:rsidRDefault="009426CA" w:rsidP="00B64518">
      <w:pPr>
        <w:pStyle w:val="Level2"/>
      </w:pPr>
      <w:bookmarkStart w:id="248" w:name="_Toc79405564"/>
      <w:r w:rsidRPr="00B64518">
        <w:t xml:space="preserve">The Parties do not need the consent of any </w:t>
      </w:r>
      <w:r w:rsidR="007E29E7">
        <w:t>Relevant Data Subject</w:t>
      </w:r>
      <w:r w:rsidR="00B13B00">
        <w:t xml:space="preserve"> or</w:t>
      </w:r>
      <w:r w:rsidRPr="00B64518">
        <w:t xml:space="preserve"> the ICO</w:t>
      </w:r>
      <w:r w:rsidR="001F607E">
        <w:t xml:space="preserve"> </w:t>
      </w:r>
      <w:r w:rsidRPr="00B64518">
        <w:t>to make changes to this IDTA</w:t>
      </w:r>
      <w:bookmarkEnd w:id="248"/>
      <w:r w:rsidR="008E0553">
        <w:t>, but any changes must be made in accordance with its terms</w:t>
      </w:r>
      <w:r w:rsidRPr="00B64518">
        <w:t xml:space="preserve">. </w:t>
      </w:r>
    </w:p>
    <w:p w14:paraId="7E6415E0" w14:textId="787657B9" w:rsidR="009426CA" w:rsidRDefault="009426CA" w:rsidP="00B64518">
      <w:pPr>
        <w:pStyle w:val="Level2"/>
      </w:pPr>
      <w:bookmarkStart w:id="249" w:name="_Toc79405565"/>
      <w:r w:rsidRPr="00B64518">
        <w:t xml:space="preserve">In bringing a claim under this IDTA, a </w:t>
      </w:r>
      <w:r w:rsidR="007E29E7">
        <w:t>Relevant Data Subject</w:t>
      </w:r>
      <w:r w:rsidRPr="00B64518">
        <w:t xml:space="preserve"> may be represented by a not</w:t>
      </w:r>
      <w:r w:rsidR="00917493">
        <w:t>-</w:t>
      </w:r>
      <w:r w:rsidRPr="00B64518">
        <w:t>for</w:t>
      </w:r>
      <w:r w:rsidR="00917493">
        <w:t>-</w:t>
      </w:r>
      <w:r w:rsidRPr="00B64518">
        <w:t xml:space="preserve">profit body, organisation or association under the same conditions set out in Article 80(1) UK GDPR and </w:t>
      </w:r>
      <w:bookmarkStart w:id="250" w:name="_9kR3WTr277467zrcszv16LPWIDMVVB4ADzWNABi"/>
      <w:r w:rsidRPr="00B64518">
        <w:t>sections 187 to 190 of the Data Protection Act 2018</w:t>
      </w:r>
      <w:bookmarkEnd w:id="250"/>
      <w:r w:rsidR="00917493" w:rsidRPr="00917493">
        <w:t>.</w:t>
      </w:r>
      <w:bookmarkEnd w:id="249"/>
    </w:p>
    <w:p w14:paraId="6F105B00" w14:textId="7D00F203" w:rsidR="00873C09" w:rsidRPr="00B64518" w:rsidRDefault="00873C09" w:rsidP="00873C09">
      <w:pPr>
        <w:pStyle w:val="Level1"/>
      </w:pPr>
      <w:bookmarkStart w:id="251" w:name="Section_34"/>
      <w:bookmarkEnd w:id="251"/>
      <w:r w:rsidRPr="00873C09">
        <w:t>Courts legal claims can be brought in</w:t>
      </w:r>
    </w:p>
    <w:p w14:paraId="2CFD084B" w14:textId="77777777" w:rsidR="009426CA" w:rsidRPr="00A54D3B" w:rsidRDefault="009426CA" w:rsidP="00A54D3B">
      <w:pPr>
        <w:pStyle w:val="Level2"/>
      </w:pPr>
      <w:bookmarkStart w:id="252" w:name="_Ref71508766"/>
      <w:bookmarkStart w:id="253" w:name="_Toc79405567"/>
      <w:r w:rsidRPr="00F967FE">
        <w:t xml:space="preserve">The courts of the UK country set out in Table 2: Transfer Details have non-exclusive </w:t>
      </w:r>
      <w:r w:rsidRPr="00F967FE">
        <w:rPr>
          <w:bdr w:val="none" w:sz="0" w:space="0" w:color="auto" w:frame="1"/>
        </w:rPr>
        <w:t>jurisdiction</w:t>
      </w:r>
      <w:r w:rsidRPr="00F967FE">
        <w:t> over any claim in connection with this IDTA (including non-contractual claims).</w:t>
      </w:r>
      <w:bookmarkEnd w:id="252"/>
      <w:bookmarkEnd w:id="253"/>
    </w:p>
    <w:p w14:paraId="0233F4F9" w14:textId="6D7C097B" w:rsidR="009426CA" w:rsidRPr="00A54D3B" w:rsidRDefault="009426CA" w:rsidP="00A54D3B">
      <w:pPr>
        <w:pStyle w:val="Level2"/>
      </w:pPr>
      <w:bookmarkStart w:id="254" w:name="_Toc79405568"/>
      <w:r w:rsidRPr="00F967FE">
        <w:t xml:space="preserve">The Exporter may bring a claim against the Importer in connection with this IDTA </w:t>
      </w:r>
      <w:r w:rsidR="00FF077F" w:rsidRPr="00F967FE">
        <w:t>(including non-contractual claims</w:t>
      </w:r>
      <w:bookmarkEnd w:id="254"/>
      <w:r w:rsidR="00FF077F" w:rsidRPr="00F967FE">
        <w:t>)</w:t>
      </w:r>
      <w:r w:rsidR="00FF077F">
        <w:t xml:space="preserve"> </w:t>
      </w:r>
      <w:r w:rsidRPr="00F967FE">
        <w:t xml:space="preserve">in any court in any country </w:t>
      </w:r>
      <w:r w:rsidR="00FF077F">
        <w:t>with jurisdiction to hear the claim</w:t>
      </w:r>
      <w:r w:rsidRPr="00F967FE">
        <w:t>.</w:t>
      </w:r>
      <w:r>
        <w:t xml:space="preserve"> </w:t>
      </w:r>
    </w:p>
    <w:p w14:paraId="1E49B220" w14:textId="77777777" w:rsidR="009426CA" w:rsidRPr="00A54D3B" w:rsidRDefault="009426CA" w:rsidP="00A54D3B">
      <w:pPr>
        <w:pStyle w:val="Level2"/>
      </w:pPr>
      <w:bookmarkStart w:id="255" w:name="_Toc79405569"/>
      <w:r w:rsidRPr="00F967FE">
        <w:t>The Importer may only bring a claim against the Exporter in connection with this IDTA (including non-contractual claims) in the courts of the UK country set out in the Table 2: Transfer Details</w:t>
      </w:r>
      <w:bookmarkEnd w:id="255"/>
      <w:r w:rsidRPr="00F967FE">
        <w:t xml:space="preserve"> </w:t>
      </w:r>
    </w:p>
    <w:p w14:paraId="0C433BEA" w14:textId="2A632E0D" w:rsidR="009426CA" w:rsidRPr="00A54D3B" w:rsidRDefault="007E29E7" w:rsidP="00A54D3B">
      <w:pPr>
        <w:pStyle w:val="Level2"/>
      </w:pPr>
      <w:bookmarkStart w:id="256" w:name="_Toc79405570"/>
      <w:r>
        <w:t>Relevant Data Subject</w:t>
      </w:r>
      <w:r w:rsidR="009426CA" w:rsidRPr="00F967FE">
        <w:t xml:space="preserve">s </w:t>
      </w:r>
      <w:r w:rsidR="009426CA">
        <w:t xml:space="preserve">and the ICO </w:t>
      </w:r>
      <w:r w:rsidR="009426CA" w:rsidRPr="00F967FE">
        <w:t>may bring a claim against the Exporter and/or the Importer in connection with this IDTA (including non-contractual claims) in any court in any country</w:t>
      </w:r>
      <w:bookmarkEnd w:id="256"/>
      <w:r w:rsidR="009426CA">
        <w:t xml:space="preserve"> with jurisdiction to hear the claim</w:t>
      </w:r>
      <w:r w:rsidR="009426CA" w:rsidRPr="00F967FE">
        <w:t>.</w:t>
      </w:r>
      <w:r w:rsidR="009426CA">
        <w:t xml:space="preserve"> </w:t>
      </w:r>
    </w:p>
    <w:p w14:paraId="0A5E32AA" w14:textId="5FDE425D" w:rsidR="009426CA" w:rsidRDefault="009426CA" w:rsidP="00A54D3B">
      <w:pPr>
        <w:pStyle w:val="Level2"/>
      </w:pPr>
      <w:bookmarkStart w:id="257" w:name="_Toc79405571"/>
      <w:bookmarkStart w:id="258" w:name="_Ref73503302"/>
      <w:bookmarkStart w:id="259" w:name="_Ref76446334"/>
      <w:bookmarkStart w:id="260" w:name="_Ref71509013"/>
      <w:r w:rsidRPr="00F967FE">
        <w:t xml:space="preserve">Each Party agrees to provide to the other Party reasonable updates about any claims or complaints brought against it by a </w:t>
      </w:r>
      <w:r w:rsidR="007E29E7">
        <w:t>Relevant Data Subject</w:t>
      </w:r>
      <w:r w:rsidRPr="00F967FE">
        <w:t xml:space="preserve"> or the ICO in connection with the Transferred Data</w:t>
      </w:r>
      <w:r>
        <w:t xml:space="preserve"> (including claims in arbitration)</w:t>
      </w:r>
      <w:r w:rsidRPr="00F967FE">
        <w:t>.</w:t>
      </w:r>
      <w:bookmarkEnd w:id="257"/>
    </w:p>
    <w:p w14:paraId="6CA4C100" w14:textId="543DD6E2" w:rsidR="00873C09" w:rsidRPr="00A54D3B" w:rsidRDefault="00873C09" w:rsidP="00873C09">
      <w:pPr>
        <w:pStyle w:val="Level1"/>
      </w:pPr>
      <w:bookmarkStart w:id="261" w:name="Section_35"/>
      <w:bookmarkEnd w:id="261"/>
      <w:r w:rsidRPr="00873C09">
        <w:t xml:space="preserve">Arbitration </w:t>
      </w:r>
    </w:p>
    <w:p w14:paraId="11C8FCDB" w14:textId="167EF5CA" w:rsidR="00917493" w:rsidRDefault="002B03EE" w:rsidP="002B03EE">
      <w:pPr>
        <w:pStyle w:val="Level2"/>
      </w:pPr>
      <w:bookmarkStart w:id="262" w:name="_Hlk89529727"/>
      <w:bookmarkStart w:id="263" w:name="_Toc79405573"/>
      <w:bookmarkStart w:id="264" w:name="_Ref76446339"/>
      <w:bookmarkEnd w:id="258"/>
      <w:bookmarkEnd w:id="259"/>
      <w:bookmarkEnd w:id="260"/>
      <w:r>
        <w:t>Instead of</w:t>
      </w:r>
      <w:r w:rsidR="00917493">
        <w:t xml:space="preserve"> bringing a claim in a court under Section </w:t>
      </w:r>
      <w:r w:rsidR="004152AA">
        <w:fldChar w:fldCharType="begin"/>
      </w:r>
      <w:r w:rsidR="004152AA">
        <w:instrText xml:space="preserve"> REF  Section_34 \h \r </w:instrText>
      </w:r>
      <w:r w:rsidR="004152AA">
        <w:fldChar w:fldCharType="separate"/>
      </w:r>
      <w:r w:rsidR="00802921">
        <w:t>34</w:t>
      </w:r>
      <w:r w:rsidR="004152AA">
        <w:fldChar w:fldCharType="end"/>
      </w:r>
      <w:r w:rsidR="00917493">
        <w:t xml:space="preserve">, </w:t>
      </w:r>
      <w:bookmarkEnd w:id="262"/>
      <w:r w:rsidR="00917493">
        <w:t>any Party</w:t>
      </w:r>
      <w:r w:rsidR="00B824E6">
        <w:t>,</w:t>
      </w:r>
      <w:r w:rsidR="00917493">
        <w:t xml:space="preserve"> or </w:t>
      </w:r>
      <w:r w:rsidR="00917493" w:rsidRPr="00F967FE">
        <w:t xml:space="preserve">a </w:t>
      </w:r>
      <w:r w:rsidR="00917493">
        <w:t>Relevant Data Subject</w:t>
      </w:r>
      <w:r w:rsidR="00917493" w:rsidRPr="00F967FE">
        <w:t xml:space="preserve"> may </w:t>
      </w:r>
      <w:r w:rsidR="002F2EEB">
        <w:t xml:space="preserve">elect </w:t>
      </w:r>
      <w:r w:rsidR="00917493">
        <w:t xml:space="preserve">to refer any </w:t>
      </w:r>
      <w:r w:rsidR="002F2EEB">
        <w:t xml:space="preserve">dispute arising out of or </w:t>
      </w:r>
      <w:r>
        <w:t xml:space="preserve">in connection with this IDTA </w:t>
      </w:r>
      <w:r w:rsidRPr="00F967FE">
        <w:t>(including non-contractual claims)</w:t>
      </w:r>
      <w:r>
        <w:t xml:space="preserve"> to final resolution</w:t>
      </w:r>
      <w:r w:rsidR="002F2EEB">
        <w:t xml:space="preserve"> by arbitration </w:t>
      </w:r>
      <w:r w:rsidR="00917493">
        <w:t>under the Rules of the London Court of International Arbitration</w:t>
      </w:r>
      <w:bookmarkStart w:id="265" w:name="_Toc79405574"/>
      <w:bookmarkEnd w:id="263"/>
      <w:r w:rsidR="00917493" w:rsidRPr="00EC072E">
        <w:t xml:space="preserve">, </w:t>
      </w:r>
      <w:r>
        <w:t>and those</w:t>
      </w:r>
      <w:r w:rsidR="00917493" w:rsidRPr="00EC072E">
        <w:t xml:space="preserve"> Rules are deemed to be incorporated </w:t>
      </w:r>
      <w:bookmarkEnd w:id="265"/>
      <w:r w:rsidR="00917493" w:rsidRPr="00EC072E">
        <w:t xml:space="preserve">by reference into this </w:t>
      </w:r>
      <w:r w:rsidR="001F607E" w:rsidRPr="001F607E">
        <w:t xml:space="preserve">Section </w:t>
      </w:r>
      <w:r w:rsidR="001F607E" w:rsidRPr="001F607E">
        <w:rPr>
          <w:cs/>
        </w:rPr>
        <w:t>‎</w:t>
      </w:r>
      <w:r w:rsidR="004152AA">
        <w:rPr>
          <w:cs/>
        </w:rPr>
        <w:fldChar w:fldCharType="begin"/>
      </w:r>
      <w:r w:rsidR="004152AA">
        <w:instrText xml:space="preserve"> </w:instrText>
      </w:r>
      <w:r w:rsidR="004152AA">
        <w:rPr>
          <w:cs/>
        </w:rPr>
        <w:instrText>REF  Section_35 \h \r</w:instrText>
      </w:r>
      <w:r w:rsidR="004152AA">
        <w:instrText xml:space="preserve"> </w:instrText>
      </w:r>
      <w:r w:rsidR="004152AA">
        <w:rPr>
          <w:cs/>
        </w:rPr>
      </w:r>
      <w:r w:rsidR="004152AA">
        <w:rPr>
          <w:cs/>
        </w:rPr>
        <w:fldChar w:fldCharType="separate"/>
      </w:r>
      <w:r w:rsidR="00802921">
        <w:t>35</w:t>
      </w:r>
      <w:r w:rsidR="004152AA">
        <w:rPr>
          <w:cs/>
        </w:rPr>
        <w:fldChar w:fldCharType="end"/>
      </w:r>
      <w:r w:rsidR="00917493" w:rsidRPr="00EC072E">
        <w:t>.</w:t>
      </w:r>
      <w:r w:rsidR="00917493">
        <w:t xml:space="preserve"> </w:t>
      </w:r>
    </w:p>
    <w:p w14:paraId="669905B8" w14:textId="0D6DB8F7" w:rsidR="00917493" w:rsidRPr="00A54D3B" w:rsidRDefault="00917493" w:rsidP="00917493">
      <w:pPr>
        <w:pStyle w:val="Level2"/>
      </w:pPr>
      <w:bookmarkStart w:id="266" w:name="_Toc79405576"/>
      <w:r>
        <w:t xml:space="preserve">The Parties agree to submit to any arbitration </w:t>
      </w:r>
      <w:r w:rsidR="002B03EE">
        <w:t>started</w:t>
      </w:r>
      <w:r>
        <w:t xml:space="preserve"> by another Party</w:t>
      </w:r>
      <w:r w:rsidR="003304DC">
        <w:t xml:space="preserve"> or by</w:t>
      </w:r>
      <w:r>
        <w:t xml:space="preserve"> a Relevant Data Subject in accordance with this </w:t>
      </w:r>
      <w:r w:rsidR="001F607E" w:rsidRPr="001F607E">
        <w:t xml:space="preserve">Section </w:t>
      </w:r>
      <w:r w:rsidR="001F607E" w:rsidRPr="001F607E">
        <w:rPr>
          <w:cs/>
        </w:rPr>
        <w:t>‎</w:t>
      </w:r>
      <w:r w:rsidR="00C741A6" w:rsidRPr="001F607E">
        <w:rPr>
          <w:cs/>
        </w:rPr>
        <w:t>‎</w:t>
      </w:r>
      <w:r w:rsidR="004152AA">
        <w:rPr>
          <w:cs/>
        </w:rPr>
        <w:fldChar w:fldCharType="begin"/>
      </w:r>
      <w:r w:rsidR="004152AA">
        <w:instrText xml:space="preserve"> </w:instrText>
      </w:r>
      <w:r w:rsidR="004152AA">
        <w:rPr>
          <w:cs/>
        </w:rPr>
        <w:instrText>REF  Section_35 \h \r</w:instrText>
      </w:r>
      <w:r w:rsidR="004152AA">
        <w:instrText xml:space="preserve"> </w:instrText>
      </w:r>
      <w:r w:rsidR="004152AA">
        <w:rPr>
          <w:cs/>
        </w:rPr>
      </w:r>
      <w:r w:rsidR="004152AA">
        <w:rPr>
          <w:cs/>
        </w:rPr>
        <w:fldChar w:fldCharType="separate"/>
      </w:r>
      <w:r w:rsidR="00802921">
        <w:t>35</w:t>
      </w:r>
      <w:r w:rsidR="004152AA">
        <w:rPr>
          <w:cs/>
        </w:rPr>
        <w:fldChar w:fldCharType="end"/>
      </w:r>
      <w:r w:rsidRPr="00065CA1">
        <w:t>.</w:t>
      </w:r>
    </w:p>
    <w:p w14:paraId="177D4B79" w14:textId="581BDBC6" w:rsidR="00917493" w:rsidRDefault="00917493" w:rsidP="00917493">
      <w:pPr>
        <w:pStyle w:val="Level2"/>
      </w:pPr>
      <w:r>
        <w:lastRenderedPageBreak/>
        <w:t>The</w:t>
      </w:r>
      <w:r w:rsidR="001F607E">
        <w:t xml:space="preserve">re </w:t>
      </w:r>
      <w:r w:rsidR="00DC6111">
        <w:t>must</w:t>
      </w:r>
      <w:r w:rsidR="001F607E">
        <w:t xml:space="preserve"> be </w:t>
      </w:r>
      <w:r w:rsidR="00DC6111">
        <w:t xml:space="preserve">only </w:t>
      </w:r>
      <w:r w:rsidR="001F607E">
        <w:t>one</w:t>
      </w:r>
      <w:r>
        <w:t xml:space="preserve"> arbitrator. The arbitrator </w:t>
      </w:r>
      <w:r w:rsidR="002F2EEB">
        <w:t xml:space="preserve">(1) </w:t>
      </w:r>
      <w:r>
        <w:t xml:space="preserve">must be a lawyer qualified to practice law in one or more of England and Wales, or Scotland, or Northern Ireland </w:t>
      </w:r>
      <w:r w:rsidR="002B03EE">
        <w:t xml:space="preserve">and </w:t>
      </w:r>
      <w:r w:rsidR="002F2EEB">
        <w:t xml:space="preserve">(2) </w:t>
      </w:r>
      <w:r w:rsidR="002B03EE">
        <w:t xml:space="preserve">must have experience of </w:t>
      </w:r>
      <w:r w:rsidR="00180304">
        <w:t xml:space="preserve">acting or </w:t>
      </w:r>
      <w:r w:rsidR="002B03EE">
        <w:t xml:space="preserve">advising on </w:t>
      </w:r>
      <w:r w:rsidR="002F2EEB">
        <w:t xml:space="preserve">disputes relating to </w:t>
      </w:r>
      <w:r w:rsidR="002B03EE">
        <w:t>UK Data Protection Law</w:t>
      </w:r>
      <w:r w:rsidR="001F607E">
        <w:t>s</w:t>
      </w:r>
      <w:r w:rsidR="002B03EE">
        <w:t xml:space="preserve">. </w:t>
      </w:r>
      <w:bookmarkEnd w:id="266"/>
    </w:p>
    <w:p w14:paraId="3CC51C73" w14:textId="56AFED8B" w:rsidR="00917493" w:rsidRDefault="001F607E" w:rsidP="00917493">
      <w:pPr>
        <w:pStyle w:val="Level2"/>
      </w:pPr>
      <w:r>
        <w:t>London shall be t</w:t>
      </w:r>
      <w:r w:rsidR="002B03EE">
        <w:t xml:space="preserve">he seat or legal place of arbitration. It does not matter if the Parties selected a different UK country as the </w:t>
      </w:r>
      <w:r w:rsidRPr="001F607E">
        <w:t>‘primary place for legal claims to be made’</w:t>
      </w:r>
      <w:r w:rsidR="00917493">
        <w:t xml:space="preserve"> in Table 2: Transfer Details.</w:t>
      </w:r>
    </w:p>
    <w:p w14:paraId="70E14A28" w14:textId="1E940FBB" w:rsidR="00917493" w:rsidRDefault="00917493" w:rsidP="00917493">
      <w:pPr>
        <w:pStyle w:val="Level2"/>
      </w:pPr>
      <w:r>
        <w:t xml:space="preserve">The </w:t>
      </w:r>
      <w:r w:rsidR="001F607E">
        <w:t xml:space="preserve">English </w:t>
      </w:r>
      <w:r>
        <w:t xml:space="preserve">language </w:t>
      </w:r>
      <w:r w:rsidR="001F607E">
        <w:t xml:space="preserve">must be </w:t>
      </w:r>
      <w:r>
        <w:t>used in the arbitral proceedings.</w:t>
      </w:r>
    </w:p>
    <w:p w14:paraId="7DCBD96F" w14:textId="5F1F0FEE" w:rsidR="007D2F48" w:rsidRDefault="002F2EEB" w:rsidP="006860A9">
      <w:pPr>
        <w:pStyle w:val="Level2"/>
      </w:pPr>
      <w:r>
        <w:t xml:space="preserve">English law governs this </w:t>
      </w:r>
      <w:r w:rsidRPr="001F607E">
        <w:t xml:space="preserve">Section </w:t>
      </w:r>
      <w:r w:rsidRPr="001F607E">
        <w:rPr>
          <w:cs/>
        </w:rPr>
        <w:t>‎‎</w:t>
      </w:r>
      <w:r w:rsidR="00FD1543">
        <w:rPr>
          <w:cs/>
        </w:rPr>
        <w:fldChar w:fldCharType="begin"/>
      </w:r>
      <w:r w:rsidR="00FD1543">
        <w:instrText xml:space="preserve"> </w:instrText>
      </w:r>
      <w:r w:rsidR="00FD1543">
        <w:rPr>
          <w:cs/>
        </w:rPr>
        <w:instrText>REF  Section_35 \h \r</w:instrText>
      </w:r>
      <w:r w:rsidR="00FD1543">
        <w:instrText xml:space="preserve"> </w:instrText>
      </w:r>
      <w:r w:rsidR="00FD1543">
        <w:rPr>
          <w:cs/>
        </w:rPr>
      </w:r>
      <w:r w:rsidR="00FD1543">
        <w:rPr>
          <w:cs/>
        </w:rPr>
        <w:fldChar w:fldCharType="separate"/>
      </w:r>
      <w:r w:rsidR="00802921">
        <w:t>35</w:t>
      </w:r>
      <w:r w:rsidR="00FD1543">
        <w:rPr>
          <w:cs/>
        </w:rPr>
        <w:fldChar w:fldCharType="end"/>
      </w:r>
      <w:r>
        <w:t>. This applies regardless of whether or not the parties selected a different UK country’s law as the ‘UK country’s law that governs the IDTA’ in Table 2: Transfer Details</w:t>
      </w:r>
      <w:r w:rsidRPr="00EF3219">
        <w:t>.</w:t>
      </w:r>
      <w:bookmarkEnd w:id="264"/>
    </w:p>
    <w:p w14:paraId="4C8985C5" w14:textId="117B5CC3" w:rsidR="007D2F48" w:rsidRDefault="007D2F48" w:rsidP="007D2F48">
      <w:pPr>
        <w:pStyle w:val="Level1"/>
      </w:pPr>
      <w:bookmarkStart w:id="267" w:name="Section_36"/>
      <w:bookmarkEnd w:id="267"/>
      <w:r w:rsidRPr="007D2F48">
        <w:t>Legal Glossary</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6900"/>
      </w:tblGrid>
      <w:tr w:rsidR="00517E5E" w:rsidRPr="00D20385" w14:paraId="66BBF4DE" w14:textId="77777777" w:rsidTr="00D51B2A">
        <w:trPr>
          <w:tblHeader/>
        </w:trPr>
        <w:tc>
          <w:tcPr>
            <w:tcW w:w="1176" w:type="pct"/>
            <w:shd w:val="clear" w:color="auto" w:fill="FFF0A9"/>
          </w:tcPr>
          <w:p w14:paraId="21275090" w14:textId="6CBC90D0" w:rsidR="00517E5E" w:rsidRPr="00445F7C" w:rsidRDefault="00517E5E" w:rsidP="00517E5E">
            <w:pPr>
              <w:pStyle w:val="Body"/>
              <w:rPr>
                <w:b/>
                <w:bCs/>
                <w:color w:val="003768"/>
              </w:rPr>
            </w:pPr>
            <w:r w:rsidRPr="00445F7C">
              <w:rPr>
                <w:b/>
                <w:bCs/>
                <w:color w:val="003768"/>
              </w:rPr>
              <w:t>Word or Phrase</w:t>
            </w:r>
          </w:p>
        </w:tc>
        <w:tc>
          <w:tcPr>
            <w:tcW w:w="3824" w:type="pct"/>
            <w:shd w:val="clear" w:color="auto" w:fill="FFF0A9"/>
          </w:tcPr>
          <w:p w14:paraId="24658C16" w14:textId="1AAD374B" w:rsidR="00517E5E" w:rsidRPr="00517E5E" w:rsidRDefault="0059172E" w:rsidP="0063463C">
            <w:pPr>
              <w:pStyle w:val="Body"/>
              <w:spacing w:after="60"/>
              <w:rPr>
                <w:b/>
                <w:bCs/>
                <w:color w:val="003768"/>
              </w:rPr>
            </w:pPr>
            <w:r w:rsidRPr="0059172E">
              <w:rPr>
                <w:b/>
                <w:bCs/>
                <w:color w:val="003768"/>
              </w:rPr>
              <w:t>Legal definition</w:t>
            </w:r>
            <w:r w:rsidR="0063463C">
              <w:rPr>
                <w:b/>
                <w:bCs/>
                <w:color w:val="003768"/>
              </w:rPr>
              <w:br/>
            </w:r>
            <w:r w:rsidRPr="0059172E">
              <w:rPr>
                <w:b/>
                <w:bCs/>
                <w:color w:val="003768"/>
              </w:rPr>
              <w:t>(this is how this word or phrase must be interpreted in the IDTA)</w:t>
            </w:r>
          </w:p>
        </w:tc>
      </w:tr>
      <w:tr w:rsidR="00517E5E" w:rsidRPr="00D20385" w14:paraId="2E604793" w14:textId="77777777" w:rsidTr="00D51B2A">
        <w:tc>
          <w:tcPr>
            <w:tcW w:w="1176" w:type="pct"/>
            <w:shd w:val="clear" w:color="auto" w:fill="FFF9DD"/>
          </w:tcPr>
          <w:p w14:paraId="53ADD06C" w14:textId="55E94E65" w:rsidR="00517E5E" w:rsidRPr="00445F7C" w:rsidRDefault="00517E5E" w:rsidP="00517E5E">
            <w:pPr>
              <w:pStyle w:val="Body"/>
              <w:rPr>
                <w:color w:val="003768"/>
              </w:rPr>
            </w:pPr>
            <w:r w:rsidRPr="00445F7C">
              <w:rPr>
                <w:color w:val="003768"/>
              </w:rPr>
              <w:t>Access Request</w:t>
            </w:r>
          </w:p>
        </w:tc>
        <w:tc>
          <w:tcPr>
            <w:tcW w:w="3824" w:type="pct"/>
            <w:shd w:val="clear" w:color="auto" w:fill="auto"/>
          </w:tcPr>
          <w:p w14:paraId="5C9DD77A" w14:textId="433DDBBD" w:rsidR="00517E5E" w:rsidRPr="00D20385" w:rsidRDefault="00517E5E" w:rsidP="00517E5E">
            <w:pPr>
              <w:pStyle w:val="Body"/>
            </w:pPr>
            <w:r w:rsidRPr="00AF7E87">
              <w:t xml:space="preserve">As defined in Section </w:t>
            </w:r>
            <w:r w:rsidRPr="00AF7E87">
              <w:fldChar w:fldCharType="begin"/>
            </w:r>
            <w:r w:rsidRPr="00AF7E87">
              <w:instrText xml:space="preserve"> REF _Ref76401619 \r \h  \* MERGEFORMAT </w:instrText>
            </w:r>
            <w:r w:rsidRPr="00AF7E87">
              <w:fldChar w:fldCharType="separate"/>
            </w:r>
            <w:r w:rsidR="00802921">
              <w:t>23</w:t>
            </w:r>
            <w:r w:rsidRPr="00AF7E87">
              <w:fldChar w:fldCharType="end"/>
            </w:r>
            <w:r w:rsidRPr="00AF7E87">
              <w:t xml:space="preserve">, as a legally binding request </w:t>
            </w:r>
            <w:r>
              <w:t xml:space="preserve">(except for requests only binding by contract law) </w:t>
            </w:r>
            <w:r w:rsidRPr="00AF7E87">
              <w:t>to access any Transferred Data.</w:t>
            </w:r>
          </w:p>
        </w:tc>
      </w:tr>
      <w:tr w:rsidR="00517E5E" w:rsidRPr="00D20385" w14:paraId="43C303F5" w14:textId="77777777" w:rsidTr="00D51B2A">
        <w:tc>
          <w:tcPr>
            <w:tcW w:w="1176" w:type="pct"/>
            <w:shd w:val="clear" w:color="auto" w:fill="FFF9DD"/>
          </w:tcPr>
          <w:p w14:paraId="3EA6AD97" w14:textId="000AC1FF" w:rsidR="00517E5E" w:rsidRPr="00445F7C" w:rsidRDefault="00517E5E" w:rsidP="00517E5E">
            <w:pPr>
              <w:pStyle w:val="Body"/>
              <w:rPr>
                <w:color w:val="003768"/>
              </w:rPr>
            </w:pPr>
            <w:r w:rsidRPr="00445F7C">
              <w:rPr>
                <w:color w:val="003768"/>
              </w:rPr>
              <w:t>Adequate Country</w:t>
            </w:r>
          </w:p>
        </w:tc>
        <w:tc>
          <w:tcPr>
            <w:tcW w:w="3824" w:type="pct"/>
            <w:shd w:val="clear" w:color="auto" w:fill="auto"/>
          </w:tcPr>
          <w:p w14:paraId="37C109D0" w14:textId="77777777" w:rsidR="00517E5E" w:rsidRPr="00B160C4" w:rsidRDefault="00517E5E" w:rsidP="00517E5E">
            <w:pPr>
              <w:pStyle w:val="Body"/>
            </w:pPr>
            <w:r w:rsidRPr="00B160C4">
              <w:t>A third country, or:</w:t>
            </w:r>
          </w:p>
          <w:p w14:paraId="03A2308F" w14:textId="77777777" w:rsidR="00517E5E" w:rsidRPr="00B160C4" w:rsidRDefault="00517E5E" w:rsidP="0059172E">
            <w:pPr>
              <w:pStyle w:val="Tablebullets"/>
            </w:pPr>
            <w:r w:rsidRPr="00B160C4">
              <w:t>a territory;</w:t>
            </w:r>
          </w:p>
          <w:p w14:paraId="002D7D59" w14:textId="77777777" w:rsidR="00517E5E" w:rsidRPr="00B160C4" w:rsidRDefault="00517E5E" w:rsidP="0059172E">
            <w:pPr>
              <w:pStyle w:val="Tablebullets"/>
            </w:pPr>
            <w:r w:rsidRPr="00B160C4">
              <w:t>one or more sect</w:t>
            </w:r>
            <w:r>
              <w:t>ors or organisations</w:t>
            </w:r>
            <w:r w:rsidRPr="00B160C4">
              <w:t xml:space="preserve"> within a third country; </w:t>
            </w:r>
          </w:p>
          <w:p w14:paraId="6C2E76ED" w14:textId="77777777" w:rsidR="00517E5E" w:rsidRPr="00B160C4" w:rsidRDefault="00517E5E" w:rsidP="0059172E">
            <w:pPr>
              <w:pStyle w:val="Tablebullets"/>
            </w:pPr>
            <w:r w:rsidRPr="00B160C4">
              <w:t xml:space="preserve">an international organisation; </w:t>
            </w:r>
          </w:p>
          <w:p w14:paraId="6076AC76" w14:textId="4D9559C2" w:rsidR="00517E5E" w:rsidRPr="00D20385" w:rsidRDefault="00517E5E" w:rsidP="00517E5E">
            <w:pPr>
              <w:pStyle w:val="Body"/>
            </w:pPr>
            <w:r w:rsidRPr="00B160C4">
              <w:t>which the Secretary of State has specified by regulations provides an adequate level of protection of Personal Data in accordance with Section 17A of the Data Protection Act 2018.</w:t>
            </w:r>
          </w:p>
        </w:tc>
      </w:tr>
      <w:tr w:rsidR="00517E5E" w:rsidRPr="00D20385" w14:paraId="0046AA07" w14:textId="77777777" w:rsidTr="00D51B2A">
        <w:tc>
          <w:tcPr>
            <w:tcW w:w="1176" w:type="pct"/>
            <w:shd w:val="clear" w:color="auto" w:fill="FFF9DD"/>
          </w:tcPr>
          <w:p w14:paraId="2B7BA6B8" w14:textId="75A152D9" w:rsidR="00517E5E" w:rsidRPr="00445F7C" w:rsidRDefault="00517E5E" w:rsidP="00517E5E">
            <w:pPr>
              <w:pStyle w:val="Body"/>
              <w:rPr>
                <w:color w:val="003768"/>
              </w:rPr>
            </w:pPr>
            <w:r w:rsidRPr="00445F7C">
              <w:rPr>
                <w:color w:val="003768"/>
              </w:rPr>
              <w:t>Appropriate Safeguards</w:t>
            </w:r>
          </w:p>
        </w:tc>
        <w:tc>
          <w:tcPr>
            <w:tcW w:w="3824" w:type="pct"/>
            <w:shd w:val="clear" w:color="auto" w:fill="auto"/>
          </w:tcPr>
          <w:p w14:paraId="1CEB0C61" w14:textId="48F433D6" w:rsidR="00517E5E" w:rsidRPr="00D20385" w:rsidRDefault="00517E5E" w:rsidP="00517E5E">
            <w:pPr>
              <w:pStyle w:val="Body"/>
            </w:pPr>
            <w:r>
              <w:t>The standard of protection over the Transferred Data and of the Relevant Data Subject’s rights, which is required by UK Data Protection Laws when you are making a Restricted Transfer relying on standard data protection clauses under Article 46(2)(d) UK GDPR.</w:t>
            </w:r>
          </w:p>
        </w:tc>
      </w:tr>
      <w:tr w:rsidR="00517E5E" w:rsidRPr="00D20385" w14:paraId="42DAEC78" w14:textId="77777777" w:rsidTr="00D51B2A">
        <w:tc>
          <w:tcPr>
            <w:tcW w:w="1176" w:type="pct"/>
            <w:shd w:val="clear" w:color="auto" w:fill="FFF9DD"/>
          </w:tcPr>
          <w:p w14:paraId="31141C4E" w14:textId="5B756CE3" w:rsidR="00517E5E" w:rsidRPr="00445F7C" w:rsidRDefault="00517E5E" w:rsidP="00517E5E">
            <w:pPr>
              <w:pStyle w:val="Body"/>
              <w:rPr>
                <w:color w:val="003768"/>
              </w:rPr>
            </w:pPr>
            <w:r w:rsidRPr="00445F7C">
              <w:rPr>
                <w:color w:val="003768"/>
              </w:rPr>
              <w:t>Approved IDTA</w:t>
            </w:r>
          </w:p>
        </w:tc>
        <w:tc>
          <w:tcPr>
            <w:tcW w:w="3824" w:type="pct"/>
            <w:shd w:val="clear" w:color="auto" w:fill="auto"/>
          </w:tcPr>
          <w:p w14:paraId="435584F8" w14:textId="12CAA7DF" w:rsidR="00517E5E" w:rsidRPr="00D20385" w:rsidRDefault="00517E5E" w:rsidP="00517E5E">
            <w:pPr>
              <w:pStyle w:val="Body"/>
            </w:pPr>
            <w:r w:rsidRPr="00DC6111">
              <w:t xml:space="preserve">The template IDTA </w:t>
            </w:r>
            <w:r>
              <w:t>A1.0 issued</w:t>
            </w:r>
            <w:r w:rsidRPr="00DC6111">
              <w:t xml:space="preserve"> by the ICO </w:t>
            </w:r>
            <w:r>
              <w:t xml:space="preserve">and </w:t>
            </w:r>
            <w:r w:rsidRPr="00DC6111">
              <w:t>laid before Parliament in accordance with s11</w:t>
            </w:r>
            <w:r>
              <w:t>9</w:t>
            </w:r>
            <w:r w:rsidRPr="00DC6111">
              <w:t xml:space="preserve">A of the Data Protection </w:t>
            </w:r>
            <w:r w:rsidRPr="00DC6111">
              <w:lastRenderedPageBreak/>
              <w:t>Act 2018 on</w:t>
            </w:r>
            <w:r>
              <w:t xml:space="preserve"> </w:t>
            </w:r>
            <w:r w:rsidRPr="00817974">
              <w:t xml:space="preserve">2 </w:t>
            </w:r>
            <w:r w:rsidR="00C109E7">
              <w:t>February</w:t>
            </w:r>
            <w:r w:rsidRPr="00817974">
              <w:t xml:space="preserve"> 2022, as it is revised under Section </w:t>
            </w:r>
            <w:r w:rsidRPr="00817974">
              <w:fldChar w:fldCharType="begin"/>
            </w:r>
            <w:r w:rsidRPr="00817974">
              <w:instrText xml:space="preserve"> REF _Ref92478018 \r \h </w:instrText>
            </w:r>
            <w:r>
              <w:instrText xml:space="preserve"> \* MERGEFORMAT </w:instrText>
            </w:r>
            <w:r w:rsidRPr="00817974">
              <w:fldChar w:fldCharType="separate"/>
            </w:r>
            <w:r w:rsidR="00802921">
              <w:t>5.4</w:t>
            </w:r>
            <w:r w:rsidRPr="00817974">
              <w:fldChar w:fldCharType="end"/>
            </w:r>
            <w:r w:rsidRPr="00817974">
              <w:t>.</w:t>
            </w:r>
          </w:p>
        </w:tc>
      </w:tr>
      <w:tr w:rsidR="00517E5E" w:rsidRPr="00D20385" w14:paraId="3AFFC460" w14:textId="77777777" w:rsidTr="00D51B2A">
        <w:tc>
          <w:tcPr>
            <w:tcW w:w="1176" w:type="pct"/>
            <w:shd w:val="clear" w:color="auto" w:fill="FFF9DD"/>
          </w:tcPr>
          <w:p w14:paraId="1C4F90DF" w14:textId="03E7152D" w:rsidR="00517E5E" w:rsidRPr="00445F7C" w:rsidRDefault="00517E5E" w:rsidP="00517E5E">
            <w:pPr>
              <w:pStyle w:val="Body"/>
              <w:rPr>
                <w:color w:val="003768"/>
              </w:rPr>
            </w:pPr>
            <w:r w:rsidRPr="00445F7C">
              <w:rPr>
                <w:color w:val="003768"/>
              </w:rPr>
              <w:lastRenderedPageBreak/>
              <w:t>Commercial Clauses</w:t>
            </w:r>
          </w:p>
        </w:tc>
        <w:tc>
          <w:tcPr>
            <w:tcW w:w="3824" w:type="pct"/>
            <w:shd w:val="clear" w:color="auto" w:fill="auto"/>
          </w:tcPr>
          <w:p w14:paraId="33756DBD" w14:textId="53241119" w:rsidR="00517E5E" w:rsidRPr="00D20385" w:rsidRDefault="00517E5E" w:rsidP="00517E5E">
            <w:pPr>
              <w:pStyle w:val="Body"/>
            </w:pPr>
            <w:r w:rsidRPr="00AE5C63">
              <w:t xml:space="preserve">The </w:t>
            </w:r>
            <w:r>
              <w:t>commercial</w:t>
            </w:r>
            <w:r w:rsidRPr="00AE5C63">
              <w:t xml:space="preserve"> clauses</w:t>
            </w:r>
            <w:r>
              <w:t xml:space="preserve"> set out in Part three.</w:t>
            </w:r>
          </w:p>
        </w:tc>
      </w:tr>
      <w:tr w:rsidR="00517E5E" w:rsidRPr="00D20385" w14:paraId="51E9AD1F" w14:textId="77777777" w:rsidTr="00D51B2A">
        <w:tc>
          <w:tcPr>
            <w:tcW w:w="1176" w:type="pct"/>
            <w:shd w:val="clear" w:color="auto" w:fill="FFF9DD"/>
          </w:tcPr>
          <w:p w14:paraId="667F640F" w14:textId="29B0DD4D" w:rsidR="00517E5E" w:rsidRPr="00445F7C" w:rsidRDefault="00517E5E" w:rsidP="00517E5E">
            <w:pPr>
              <w:pStyle w:val="Body"/>
              <w:rPr>
                <w:color w:val="003768"/>
              </w:rPr>
            </w:pPr>
            <w:r w:rsidRPr="00445F7C">
              <w:rPr>
                <w:color w:val="003768"/>
              </w:rPr>
              <w:t>Controller</w:t>
            </w:r>
          </w:p>
        </w:tc>
        <w:tc>
          <w:tcPr>
            <w:tcW w:w="3824" w:type="pct"/>
            <w:shd w:val="clear" w:color="auto" w:fill="auto"/>
          </w:tcPr>
          <w:p w14:paraId="402E7921" w14:textId="01269810" w:rsidR="00517E5E" w:rsidRPr="00D20385" w:rsidRDefault="00517E5E" w:rsidP="00517E5E">
            <w:pPr>
              <w:pStyle w:val="Body"/>
            </w:pPr>
            <w:r w:rsidRPr="00AE5C63">
              <w:t>As defined in the UK GDPR.</w:t>
            </w:r>
          </w:p>
        </w:tc>
      </w:tr>
      <w:tr w:rsidR="00517E5E" w:rsidRPr="00D20385" w14:paraId="5F6B4CBF" w14:textId="77777777" w:rsidTr="00D51B2A">
        <w:tc>
          <w:tcPr>
            <w:tcW w:w="1176" w:type="pct"/>
            <w:shd w:val="clear" w:color="auto" w:fill="FFF9DD"/>
          </w:tcPr>
          <w:p w14:paraId="09B93A6B" w14:textId="40A43D0F" w:rsidR="00517E5E" w:rsidRPr="00445F7C" w:rsidRDefault="00517E5E" w:rsidP="00517E5E">
            <w:pPr>
              <w:pStyle w:val="Body"/>
              <w:rPr>
                <w:color w:val="003768"/>
              </w:rPr>
            </w:pPr>
            <w:r w:rsidRPr="00445F7C">
              <w:rPr>
                <w:color w:val="003768"/>
              </w:rPr>
              <w:t>Damage</w:t>
            </w:r>
          </w:p>
        </w:tc>
        <w:tc>
          <w:tcPr>
            <w:tcW w:w="3824" w:type="pct"/>
            <w:shd w:val="clear" w:color="auto" w:fill="auto"/>
          </w:tcPr>
          <w:p w14:paraId="2202C5CF" w14:textId="77C73879" w:rsidR="00517E5E" w:rsidRPr="00D20385" w:rsidRDefault="00517E5E" w:rsidP="00517E5E">
            <w:pPr>
              <w:pStyle w:val="Body"/>
            </w:pPr>
            <w:r>
              <w:rPr>
                <w:color w:val="000000"/>
                <w:shd w:val="clear" w:color="auto" w:fill="FFFFFF"/>
              </w:rPr>
              <w:t>All material and non-material loss and damage.</w:t>
            </w:r>
          </w:p>
        </w:tc>
      </w:tr>
      <w:tr w:rsidR="00517E5E" w:rsidRPr="00D20385" w14:paraId="16C3CD34" w14:textId="77777777" w:rsidTr="00D51B2A">
        <w:tc>
          <w:tcPr>
            <w:tcW w:w="1176" w:type="pct"/>
            <w:shd w:val="clear" w:color="auto" w:fill="FFF9DD"/>
          </w:tcPr>
          <w:p w14:paraId="61A4AC4A" w14:textId="30CE5EF6" w:rsidR="00517E5E" w:rsidRPr="00445F7C" w:rsidRDefault="00517E5E" w:rsidP="00517E5E">
            <w:pPr>
              <w:pStyle w:val="Body"/>
              <w:rPr>
                <w:color w:val="003768"/>
              </w:rPr>
            </w:pPr>
            <w:r w:rsidRPr="00445F7C">
              <w:rPr>
                <w:rFonts w:cstheme="minorHAnsi"/>
                <w:color w:val="003768"/>
              </w:rPr>
              <w:t>Data Subject</w:t>
            </w:r>
          </w:p>
        </w:tc>
        <w:tc>
          <w:tcPr>
            <w:tcW w:w="3824" w:type="pct"/>
            <w:shd w:val="clear" w:color="auto" w:fill="auto"/>
          </w:tcPr>
          <w:p w14:paraId="05728E25" w14:textId="781DD782" w:rsidR="00517E5E" w:rsidRPr="00D20385" w:rsidRDefault="00517E5E" w:rsidP="00517E5E">
            <w:pPr>
              <w:pStyle w:val="Body"/>
            </w:pPr>
            <w:r w:rsidRPr="00AE5C63">
              <w:t>As defined in the UK GDPR</w:t>
            </w:r>
            <w:r>
              <w:t>.</w:t>
            </w:r>
          </w:p>
        </w:tc>
      </w:tr>
      <w:tr w:rsidR="00517E5E" w:rsidRPr="00D20385" w14:paraId="5F268F21" w14:textId="77777777" w:rsidTr="00D51B2A">
        <w:tc>
          <w:tcPr>
            <w:tcW w:w="1176" w:type="pct"/>
            <w:shd w:val="clear" w:color="auto" w:fill="FFF9DD"/>
          </w:tcPr>
          <w:p w14:paraId="7454B774" w14:textId="2BE195C2" w:rsidR="00517E5E" w:rsidRPr="00445F7C" w:rsidRDefault="00517E5E" w:rsidP="00517E5E">
            <w:pPr>
              <w:pStyle w:val="Body"/>
              <w:rPr>
                <w:color w:val="003768"/>
              </w:rPr>
            </w:pPr>
            <w:r w:rsidRPr="00445F7C">
              <w:rPr>
                <w:rFonts w:cstheme="minorHAnsi"/>
                <w:color w:val="003768"/>
              </w:rPr>
              <w:t>Decision-Making</w:t>
            </w:r>
          </w:p>
        </w:tc>
        <w:tc>
          <w:tcPr>
            <w:tcW w:w="3824" w:type="pct"/>
            <w:shd w:val="clear" w:color="auto" w:fill="auto"/>
          </w:tcPr>
          <w:p w14:paraId="710EC849" w14:textId="6FF422AA" w:rsidR="00517E5E" w:rsidRPr="00D20385" w:rsidRDefault="00517E5E" w:rsidP="00517E5E">
            <w:pPr>
              <w:pStyle w:val="Body"/>
            </w:pPr>
            <w:r w:rsidRPr="00066DE2">
              <w:t xml:space="preserve">As defined in Section </w:t>
            </w:r>
            <w:r w:rsidRPr="00066DE2">
              <w:fldChar w:fldCharType="begin"/>
            </w:r>
            <w:r w:rsidRPr="00066DE2">
              <w:instrText xml:space="preserve"> REF _Ref76411982 \r \h  \* MERGEFORMAT </w:instrText>
            </w:r>
            <w:r w:rsidRPr="00066DE2">
              <w:fldChar w:fldCharType="separate"/>
            </w:r>
            <w:r w:rsidR="00802921">
              <w:t>20.6</w:t>
            </w:r>
            <w:r w:rsidRPr="00066DE2">
              <w:fldChar w:fldCharType="end"/>
            </w:r>
            <w:r w:rsidRPr="00066DE2">
              <w:t xml:space="preserve">, as decisions about the </w:t>
            </w:r>
            <w:r>
              <w:t>Relevant Data Subject</w:t>
            </w:r>
            <w:r w:rsidRPr="00066DE2">
              <w:t>s based solely on automated processing, including profiling, using the Transferred Data.</w:t>
            </w:r>
          </w:p>
        </w:tc>
      </w:tr>
      <w:tr w:rsidR="00517E5E" w:rsidRPr="00D20385" w14:paraId="667F777D" w14:textId="77777777" w:rsidTr="00D51B2A">
        <w:tc>
          <w:tcPr>
            <w:tcW w:w="1176" w:type="pct"/>
            <w:shd w:val="clear" w:color="auto" w:fill="FFF9DD"/>
          </w:tcPr>
          <w:p w14:paraId="2DD80F27" w14:textId="57A0E5F7" w:rsidR="00517E5E" w:rsidRPr="00445F7C" w:rsidRDefault="00517E5E" w:rsidP="00517E5E">
            <w:pPr>
              <w:pStyle w:val="Body"/>
              <w:rPr>
                <w:color w:val="003768"/>
              </w:rPr>
            </w:pPr>
            <w:r w:rsidRPr="00445F7C">
              <w:rPr>
                <w:rFonts w:cstheme="minorHAnsi"/>
                <w:color w:val="003768"/>
              </w:rPr>
              <w:t>Direct Access</w:t>
            </w:r>
          </w:p>
        </w:tc>
        <w:tc>
          <w:tcPr>
            <w:tcW w:w="3824" w:type="pct"/>
            <w:shd w:val="clear" w:color="auto" w:fill="auto"/>
          </w:tcPr>
          <w:p w14:paraId="54CA0DC7" w14:textId="2BBA266E" w:rsidR="00517E5E" w:rsidRPr="00D20385" w:rsidRDefault="00517E5E" w:rsidP="00517E5E">
            <w:pPr>
              <w:pStyle w:val="Body"/>
            </w:pPr>
            <w:r w:rsidRPr="00066DE2">
              <w:t xml:space="preserve">As defined in Section </w:t>
            </w:r>
            <w:r w:rsidRPr="00066DE2">
              <w:fldChar w:fldCharType="begin"/>
            </w:r>
            <w:r w:rsidRPr="00066DE2">
              <w:instrText xml:space="preserve"> REF _Ref77674408 \r \h  \* MERGEFORMAT </w:instrText>
            </w:r>
            <w:r w:rsidRPr="00066DE2">
              <w:fldChar w:fldCharType="separate"/>
            </w:r>
            <w:r w:rsidR="00802921">
              <w:t>23</w:t>
            </w:r>
            <w:r w:rsidRPr="00066DE2">
              <w:fldChar w:fldCharType="end"/>
            </w:r>
            <w:r w:rsidRPr="00066DE2">
              <w:t xml:space="preserve"> as direct access to any Transferred Data by public authorities of which the Importer is aware.</w:t>
            </w:r>
          </w:p>
        </w:tc>
      </w:tr>
      <w:tr w:rsidR="00517E5E" w:rsidRPr="00D20385" w14:paraId="788B958E" w14:textId="77777777" w:rsidTr="00D51B2A">
        <w:tc>
          <w:tcPr>
            <w:tcW w:w="1176" w:type="pct"/>
            <w:shd w:val="clear" w:color="auto" w:fill="FFF9DD"/>
          </w:tcPr>
          <w:p w14:paraId="78BB86F0" w14:textId="56B76E96" w:rsidR="00517E5E" w:rsidRPr="00445F7C" w:rsidRDefault="00517E5E" w:rsidP="00517E5E">
            <w:pPr>
              <w:pStyle w:val="Body"/>
              <w:rPr>
                <w:color w:val="003768"/>
              </w:rPr>
            </w:pPr>
            <w:r w:rsidRPr="00445F7C">
              <w:rPr>
                <w:color w:val="003768"/>
              </w:rPr>
              <w:t>Exporter</w:t>
            </w:r>
          </w:p>
        </w:tc>
        <w:tc>
          <w:tcPr>
            <w:tcW w:w="3824" w:type="pct"/>
            <w:shd w:val="clear" w:color="auto" w:fill="auto"/>
          </w:tcPr>
          <w:p w14:paraId="4D34AADC" w14:textId="70B521F5" w:rsidR="00517E5E" w:rsidRPr="00D20385" w:rsidRDefault="00517E5E" w:rsidP="00517E5E">
            <w:pPr>
              <w:pStyle w:val="Body"/>
            </w:pPr>
            <w:r>
              <w:t>The exporter identified in Table 1</w:t>
            </w:r>
            <w:r w:rsidR="004237ED">
              <w:t>: Parties &amp; Signature</w:t>
            </w:r>
            <w:r>
              <w:t>.</w:t>
            </w:r>
          </w:p>
        </w:tc>
      </w:tr>
      <w:tr w:rsidR="00517E5E" w:rsidRPr="00D20385" w14:paraId="38D59A82" w14:textId="77777777" w:rsidTr="00D51B2A">
        <w:tc>
          <w:tcPr>
            <w:tcW w:w="1176" w:type="pct"/>
            <w:shd w:val="clear" w:color="auto" w:fill="FFF9DD"/>
          </w:tcPr>
          <w:p w14:paraId="793DBB03" w14:textId="4B4BDD69" w:rsidR="00517E5E" w:rsidRPr="00445F7C" w:rsidRDefault="00517E5E" w:rsidP="00517E5E">
            <w:pPr>
              <w:pStyle w:val="Body"/>
              <w:rPr>
                <w:color w:val="003768"/>
              </w:rPr>
            </w:pPr>
            <w:r w:rsidRPr="00445F7C">
              <w:rPr>
                <w:color w:val="003768"/>
              </w:rPr>
              <w:t>Extra Protection Clauses</w:t>
            </w:r>
          </w:p>
        </w:tc>
        <w:tc>
          <w:tcPr>
            <w:tcW w:w="3824" w:type="pct"/>
            <w:shd w:val="clear" w:color="auto" w:fill="auto"/>
          </w:tcPr>
          <w:p w14:paraId="503C6AAF" w14:textId="3879E26E" w:rsidR="00517E5E" w:rsidRPr="00D20385" w:rsidRDefault="00517E5E" w:rsidP="00517E5E">
            <w:pPr>
              <w:pStyle w:val="Body"/>
            </w:pPr>
            <w:r>
              <w:t>The clauses set out in Part two: Extra Protection Clauses.</w:t>
            </w:r>
          </w:p>
        </w:tc>
      </w:tr>
      <w:tr w:rsidR="00517E5E" w:rsidRPr="00D20385" w14:paraId="76502F89" w14:textId="77777777" w:rsidTr="00D51B2A">
        <w:tc>
          <w:tcPr>
            <w:tcW w:w="1176" w:type="pct"/>
            <w:shd w:val="clear" w:color="auto" w:fill="FFF9DD"/>
          </w:tcPr>
          <w:p w14:paraId="4DB74488" w14:textId="36F07545" w:rsidR="00517E5E" w:rsidRPr="00445F7C" w:rsidRDefault="00517E5E" w:rsidP="00517E5E">
            <w:pPr>
              <w:pStyle w:val="Body"/>
              <w:rPr>
                <w:color w:val="003768"/>
              </w:rPr>
            </w:pPr>
            <w:r w:rsidRPr="00445F7C">
              <w:rPr>
                <w:color w:val="003768"/>
              </w:rPr>
              <w:t>ICO</w:t>
            </w:r>
          </w:p>
        </w:tc>
        <w:tc>
          <w:tcPr>
            <w:tcW w:w="3824" w:type="pct"/>
            <w:shd w:val="clear" w:color="auto" w:fill="auto"/>
          </w:tcPr>
          <w:p w14:paraId="0ACD0547" w14:textId="107B9534" w:rsidR="00517E5E" w:rsidRPr="00D20385" w:rsidRDefault="00517E5E" w:rsidP="00517E5E">
            <w:pPr>
              <w:pStyle w:val="Body"/>
            </w:pPr>
            <w:r w:rsidRPr="00AE5C63">
              <w:t>The Information Commissioner.</w:t>
            </w:r>
          </w:p>
        </w:tc>
      </w:tr>
      <w:tr w:rsidR="00517E5E" w:rsidRPr="00D20385" w14:paraId="075BFD0E" w14:textId="77777777" w:rsidTr="00D51B2A">
        <w:tc>
          <w:tcPr>
            <w:tcW w:w="1176" w:type="pct"/>
            <w:shd w:val="clear" w:color="auto" w:fill="FFF9DD"/>
          </w:tcPr>
          <w:p w14:paraId="7200308F" w14:textId="582DDFD9" w:rsidR="00517E5E" w:rsidRPr="00445F7C" w:rsidRDefault="00517E5E" w:rsidP="00517E5E">
            <w:pPr>
              <w:pStyle w:val="Body"/>
              <w:rPr>
                <w:color w:val="003768"/>
              </w:rPr>
            </w:pPr>
            <w:r w:rsidRPr="00445F7C">
              <w:rPr>
                <w:color w:val="003768"/>
              </w:rPr>
              <w:t>Importer</w:t>
            </w:r>
          </w:p>
        </w:tc>
        <w:tc>
          <w:tcPr>
            <w:tcW w:w="3824" w:type="pct"/>
            <w:shd w:val="clear" w:color="auto" w:fill="auto"/>
          </w:tcPr>
          <w:p w14:paraId="0C53D696" w14:textId="72F17167" w:rsidR="00517E5E" w:rsidRPr="00D20385" w:rsidRDefault="00517E5E" w:rsidP="00517E5E">
            <w:pPr>
              <w:pStyle w:val="Body"/>
            </w:pPr>
            <w:r>
              <w:t>The importer identified in Table 1: Parties &amp; Signature.</w:t>
            </w:r>
          </w:p>
        </w:tc>
      </w:tr>
      <w:tr w:rsidR="00517E5E" w:rsidRPr="00D20385" w14:paraId="72A98A28" w14:textId="77777777" w:rsidTr="00D51B2A">
        <w:tc>
          <w:tcPr>
            <w:tcW w:w="1176" w:type="pct"/>
            <w:shd w:val="clear" w:color="auto" w:fill="FFF9DD"/>
          </w:tcPr>
          <w:p w14:paraId="58B205C0" w14:textId="33987A00" w:rsidR="00517E5E" w:rsidRPr="00445F7C" w:rsidRDefault="00517E5E" w:rsidP="00517E5E">
            <w:pPr>
              <w:pStyle w:val="Body"/>
              <w:rPr>
                <w:color w:val="003768"/>
              </w:rPr>
            </w:pPr>
            <w:r w:rsidRPr="00445F7C">
              <w:rPr>
                <w:color w:val="003768"/>
              </w:rPr>
              <w:t>Importer Data Subject Contact</w:t>
            </w:r>
          </w:p>
        </w:tc>
        <w:tc>
          <w:tcPr>
            <w:tcW w:w="3824" w:type="pct"/>
            <w:shd w:val="clear" w:color="auto" w:fill="auto"/>
          </w:tcPr>
          <w:p w14:paraId="40936C2B" w14:textId="6951878D" w:rsidR="00517E5E" w:rsidRPr="00D20385" w:rsidRDefault="00517E5E" w:rsidP="00517E5E">
            <w:pPr>
              <w:pStyle w:val="Body"/>
            </w:pPr>
            <w:r w:rsidRPr="009E525D">
              <w:t xml:space="preserve">The Importer Data Subject Contact identified in </w:t>
            </w:r>
            <w:r w:rsidRPr="00517E5E">
              <w:t xml:space="preserve">Table 1: Parties &amp; Signature, which may be updated in accordance with Section </w:t>
            </w:r>
            <w:r w:rsidRPr="00517E5E">
              <w:fldChar w:fldCharType="begin"/>
            </w:r>
            <w:r w:rsidRPr="00517E5E">
              <w:instrText xml:space="preserve"> REF  Section_19 \h \r  \* MERGEFORMAT </w:instrText>
            </w:r>
            <w:r w:rsidRPr="00517E5E">
              <w:fldChar w:fldCharType="separate"/>
            </w:r>
            <w:r w:rsidR="00802921">
              <w:t>19</w:t>
            </w:r>
            <w:r w:rsidRPr="00517E5E">
              <w:fldChar w:fldCharType="end"/>
            </w:r>
            <w:r w:rsidRPr="00517E5E">
              <w:t>.</w:t>
            </w:r>
          </w:p>
        </w:tc>
      </w:tr>
      <w:tr w:rsidR="00517E5E" w:rsidRPr="00D20385" w14:paraId="2F3D782D" w14:textId="77777777" w:rsidTr="00D51B2A">
        <w:tc>
          <w:tcPr>
            <w:tcW w:w="1176" w:type="pct"/>
            <w:shd w:val="clear" w:color="auto" w:fill="FFF9DD"/>
          </w:tcPr>
          <w:p w14:paraId="2A541806" w14:textId="09B19B0B" w:rsidR="00517E5E" w:rsidRPr="00445F7C" w:rsidRDefault="00517E5E" w:rsidP="00517E5E">
            <w:pPr>
              <w:pStyle w:val="Body"/>
              <w:rPr>
                <w:color w:val="003768"/>
              </w:rPr>
            </w:pPr>
            <w:r w:rsidRPr="00445F7C">
              <w:rPr>
                <w:color w:val="003768"/>
              </w:rPr>
              <w:lastRenderedPageBreak/>
              <w:t>Importer Information</w:t>
            </w:r>
          </w:p>
        </w:tc>
        <w:tc>
          <w:tcPr>
            <w:tcW w:w="3824" w:type="pct"/>
            <w:shd w:val="clear" w:color="auto" w:fill="auto"/>
          </w:tcPr>
          <w:p w14:paraId="772A5CF7" w14:textId="21790A62" w:rsidR="00517E5E" w:rsidRPr="00D20385" w:rsidRDefault="00517E5E" w:rsidP="00517E5E">
            <w:pPr>
              <w:pStyle w:val="Body"/>
            </w:pPr>
            <w:r w:rsidRPr="00AA46C1">
              <w:t>As defined in Section</w:t>
            </w:r>
            <w:r>
              <w:t xml:space="preserve"> </w:t>
            </w:r>
            <w:r>
              <w:fldChar w:fldCharType="begin"/>
            </w:r>
            <w:r>
              <w:instrText xml:space="preserve"> REF _Ref89216844 \r \h  \* MERGEFORMAT </w:instrText>
            </w:r>
            <w:r>
              <w:fldChar w:fldCharType="separate"/>
            </w:r>
            <w:r w:rsidR="00802921">
              <w:t>8.3.1</w:t>
            </w:r>
            <w:r>
              <w:fldChar w:fldCharType="end"/>
            </w:r>
            <w:r w:rsidRPr="00AA46C1">
              <w:t xml:space="preserve">, as </w:t>
            </w:r>
            <w:r>
              <w:t xml:space="preserve">all relevant </w:t>
            </w:r>
            <w:r w:rsidRPr="00AA46C1">
              <w:t xml:space="preserve">information </w:t>
            </w:r>
            <w:r>
              <w:t>regarding Local Laws and practices and the protections and risks which apply to the Transferred Data when it is Processed by the Importer, including for the Exporter to carry out any TRA.</w:t>
            </w:r>
          </w:p>
        </w:tc>
      </w:tr>
      <w:tr w:rsidR="00517E5E" w:rsidRPr="00D20385" w14:paraId="1D73B059" w14:textId="77777777" w:rsidTr="00D51B2A">
        <w:tc>
          <w:tcPr>
            <w:tcW w:w="1176" w:type="pct"/>
            <w:shd w:val="clear" w:color="auto" w:fill="FFF9DD"/>
          </w:tcPr>
          <w:p w14:paraId="10E10377" w14:textId="7432FBAF" w:rsidR="00517E5E" w:rsidRPr="00445F7C" w:rsidRDefault="00517E5E" w:rsidP="00517E5E">
            <w:pPr>
              <w:pStyle w:val="Body"/>
              <w:rPr>
                <w:color w:val="003768"/>
              </w:rPr>
            </w:pPr>
            <w:r w:rsidRPr="00445F7C">
              <w:rPr>
                <w:color w:val="003768"/>
              </w:rPr>
              <w:t>Importer Personal Data Breach</w:t>
            </w:r>
          </w:p>
        </w:tc>
        <w:tc>
          <w:tcPr>
            <w:tcW w:w="3824" w:type="pct"/>
            <w:shd w:val="clear" w:color="auto" w:fill="auto"/>
          </w:tcPr>
          <w:p w14:paraId="234EB49D" w14:textId="62EE53F2" w:rsidR="00517E5E" w:rsidRPr="00D20385" w:rsidRDefault="00517E5E" w:rsidP="00517E5E">
            <w:pPr>
              <w:pStyle w:val="Body"/>
            </w:pPr>
            <w:r>
              <w:t>A ‘personal data breach’ as defined in UK GDPR, in relation to the Transferred Data when Processed by the Importer.</w:t>
            </w:r>
          </w:p>
        </w:tc>
      </w:tr>
      <w:tr w:rsidR="00517E5E" w:rsidRPr="00D20385" w14:paraId="473085E8" w14:textId="77777777" w:rsidTr="00D51B2A">
        <w:tc>
          <w:tcPr>
            <w:tcW w:w="1176" w:type="pct"/>
            <w:shd w:val="clear" w:color="auto" w:fill="FFF9DD"/>
          </w:tcPr>
          <w:p w14:paraId="18313C7F" w14:textId="6C174FFD" w:rsidR="00517E5E" w:rsidRPr="00445F7C" w:rsidRDefault="00517E5E" w:rsidP="00517E5E">
            <w:pPr>
              <w:pStyle w:val="Body"/>
              <w:rPr>
                <w:color w:val="003768"/>
              </w:rPr>
            </w:pPr>
            <w:r w:rsidRPr="00445F7C">
              <w:rPr>
                <w:color w:val="003768"/>
              </w:rPr>
              <w:t>Linked Agreement</w:t>
            </w:r>
          </w:p>
        </w:tc>
        <w:tc>
          <w:tcPr>
            <w:tcW w:w="3824" w:type="pct"/>
            <w:shd w:val="clear" w:color="auto" w:fill="auto"/>
          </w:tcPr>
          <w:p w14:paraId="33EA8657" w14:textId="55649E63" w:rsidR="00517E5E" w:rsidRPr="00D20385" w:rsidRDefault="00517E5E" w:rsidP="00517E5E">
            <w:pPr>
              <w:pStyle w:val="Body"/>
            </w:pPr>
            <w:r>
              <w:t>T</w:t>
            </w:r>
            <w:r w:rsidRPr="00AE5C63">
              <w:t xml:space="preserve">he linked agreements set out in </w:t>
            </w:r>
            <w:r>
              <w:t>Table 2: Transfer Details (if any)</w:t>
            </w:r>
            <w:r w:rsidRPr="00AE5C63">
              <w:rPr>
                <w:color w:val="003359" w:themeColor="accent1" w:themeShade="80"/>
              </w:rPr>
              <w:t>.</w:t>
            </w:r>
          </w:p>
        </w:tc>
      </w:tr>
      <w:tr w:rsidR="00517E5E" w:rsidRPr="00D20385" w14:paraId="301FD3B2" w14:textId="77777777" w:rsidTr="00D51B2A">
        <w:tc>
          <w:tcPr>
            <w:tcW w:w="1176" w:type="pct"/>
            <w:shd w:val="clear" w:color="auto" w:fill="FFF9DD"/>
          </w:tcPr>
          <w:p w14:paraId="68CEE399" w14:textId="101D1103" w:rsidR="00517E5E" w:rsidRPr="00445F7C" w:rsidRDefault="00517E5E" w:rsidP="00517E5E">
            <w:pPr>
              <w:pStyle w:val="Body"/>
              <w:rPr>
                <w:color w:val="003768"/>
              </w:rPr>
            </w:pPr>
            <w:r w:rsidRPr="00445F7C">
              <w:rPr>
                <w:color w:val="003768"/>
              </w:rPr>
              <w:t>Local Laws</w:t>
            </w:r>
          </w:p>
        </w:tc>
        <w:tc>
          <w:tcPr>
            <w:tcW w:w="3824" w:type="pct"/>
            <w:shd w:val="clear" w:color="auto" w:fill="auto"/>
          </w:tcPr>
          <w:p w14:paraId="63FE5C17" w14:textId="462259C9" w:rsidR="00517E5E" w:rsidRPr="00D20385" w:rsidRDefault="00517E5E" w:rsidP="00517E5E">
            <w:pPr>
              <w:pStyle w:val="Body"/>
            </w:pPr>
            <w:r w:rsidRPr="00AE5C63">
              <w:t xml:space="preserve">Laws which are not the laws of the UK and which bind the Importer. </w:t>
            </w:r>
          </w:p>
        </w:tc>
      </w:tr>
      <w:tr w:rsidR="00517E5E" w:rsidRPr="00D20385" w14:paraId="64941E1B" w14:textId="77777777" w:rsidTr="00D51B2A">
        <w:tc>
          <w:tcPr>
            <w:tcW w:w="1176" w:type="pct"/>
            <w:shd w:val="clear" w:color="auto" w:fill="FFF9DD"/>
          </w:tcPr>
          <w:p w14:paraId="724FDEFD" w14:textId="2EDB489D" w:rsidR="00517E5E" w:rsidRPr="00445F7C" w:rsidRDefault="00517E5E" w:rsidP="00517E5E">
            <w:pPr>
              <w:pStyle w:val="Body"/>
              <w:rPr>
                <w:color w:val="003768"/>
              </w:rPr>
            </w:pPr>
            <w:r w:rsidRPr="00445F7C">
              <w:rPr>
                <w:color w:val="003768"/>
              </w:rPr>
              <w:t>Mandatory Clauses</w:t>
            </w:r>
          </w:p>
        </w:tc>
        <w:tc>
          <w:tcPr>
            <w:tcW w:w="3824" w:type="pct"/>
            <w:shd w:val="clear" w:color="auto" w:fill="auto"/>
          </w:tcPr>
          <w:p w14:paraId="7D2A8DF0" w14:textId="2D7D8BA6" w:rsidR="00517E5E" w:rsidRPr="00D20385" w:rsidRDefault="00517E5E" w:rsidP="00517E5E">
            <w:pPr>
              <w:pStyle w:val="Body"/>
            </w:pPr>
            <w:r>
              <w:t>Part four: Mandatory Clauses of this IDTA.</w:t>
            </w:r>
          </w:p>
        </w:tc>
      </w:tr>
      <w:tr w:rsidR="00517E5E" w:rsidRPr="00D20385" w14:paraId="1B3743C8" w14:textId="77777777" w:rsidTr="00D51B2A">
        <w:tc>
          <w:tcPr>
            <w:tcW w:w="1176" w:type="pct"/>
            <w:shd w:val="clear" w:color="auto" w:fill="FFF9DD"/>
          </w:tcPr>
          <w:p w14:paraId="6ED645F7" w14:textId="44632643" w:rsidR="00517E5E" w:rsidRPr="00445F7C" w:rsidRDefault="00517E5E" w:rsidP="00517E5E">
            <w:pPr>
              <w:pStyle w:val="Body"/>
              <w:rPr>
                <w:color w:val="003768"/>
              </w:rPr>
            </w:pPr>
            <w:r w:rsidRPr="00445F7C">
              <w:rPr>
                <w:color w:val="003768"/>
              </w:rPr>
              <w:t>Notice Period</w:t>
            </w:r>
          </w:p>
        </w:tc>
        <w:tc>
          <w:tcPr>
            <w:tcW w:w="3824" w:type="pct"/>
            <w:shd w:val="clear" w:color="auto" w:fill="auto"/>
          </w:tcPr>
          <w:p w14:paraId="2D471682" w14:textId="2ABFB2B4" w:rsidR="00517E5E" w:rsidRPr="00D20385" w:rsidRDefault="00517E5E" w:rsidP="00517E5E">
            <w:pPr>
              <w:pStyle w:val="Body"/>
            </w:pPr>
            <w:r w:rsidRPr="00AE5C63">
              <w:t xml:space="preserve">As set out in </w:t>
            </w:r>
            <w:r>
              <w:t>Table 2: Transfer Details.</w:t>
            </w:r>
          </w:p>
        </w:tc>
      </w:tr>
      <w:tr w:rsidR="00517E5E" w:rsidRPr="00D20385" w14:paraId="45A506D4" w14:textId="77777777" w:rsidTr="00D51B2A">
        <w:tc>
          <w:tcPr>
            <w:tcW w:w="1176" w:type="pct"/>
            <w:shd w:val="clear" w:color="auto" w:fill="FFF9DD"/>
          </w:tcPr>
          <w:p w14:paraId="395A3992" w14:textId="17377F7B" w:rsidR="00517E5E" w:rsidRPr="00445F7C" w:rsidRDefault="00517E5E" w:rsidP="00517E5E">
            <w:pPr>
              <w:pStyle w:val="Body"/>
              <w:rPr>
                <w:color w:val="003768"/>
              </w:rPr>
            </w:pPr>
            <w:r w:rsidRPr="00445F7C">
              <w:rPr>
                <w:color w:val="003768"/>
              </w:rPr>
              <w:t>Party/Parties</w:t>
            </w:r>
          </w:p>
        </w:tc>
        <w:tc>
          <w:tcPr>
            <w:tcW w:w="3824" w:type="pct"/>
            <w:shd w:val="clear" w:color="auto" w:fill="auto"/>
          </w:tcPr>
          <w:p w14:paraId="555F574D" w14:textId="47224E3A" w:rsidR="00517E5E" w:rsidRPr="00D20385" w:rsidRDefault="00517E5E" w:rsidP="00517E5E">
            <w:pPr>
              <w:pStyle w:val="Body"/>
            </w:pPr>
            <w:r w:rsidRPr="00AE5C63">
              <w:t xml:space="preserve">The parties to this IDTA as set out in </w:t>
            </w:r>
            <w:r>
              <w:t>Table 1: Parties &amp; Signature.</w:t>
            </w:r>
          </w:p>
        </w:tc>
      </w:tr>
      <w:tr w:rsidR="00517E5E" w:rsidRPr="00D20385" w14:paraId="465A928E" w14:textId="77777777" w:rsidTr="00D51B2A">
        <w:tc>
          <w:tcPr>
            <w:tcW w:w="1176" w:type="pct"/>
            <w:shd w:val="clear" w:color="auto" w:fill="FFF9DD"/>
          </w:tcPr>
          <w:p w14:paraId="3FCE3B5C" w14:textId="0A1FD7EC" w:rsidR="00517E5E" w:rsidRPr="00445F7C" w:rsidRDefault="00517E5E" w:rsidP="00517E5E">
            <w:pPr>
              <w:pStyle w:val="Body"/>
              <w:rPr>
                <w:color w:val="003768"/>
              </w:rPr>
            </w:pPr>
            <w:r w:rsidRPr="00445F7C">
              <w:rPr>
                <w:rFonts w:cstheme="minorHAnsi"/>
                <w:color w:val="003768"/>
              </w:rPr>
              <w:t>Personal Data</w:t>
            </w:r>
          </w:p>
        </w:tc>
        <w:tc>
          <w:tcPr>
            <w:tcW w:w="3824" w:type="pct"/>
            <w:shd w:val="clear" w:color="auto" w:fill="auto"/>
          </w:tcPr>
          <w:p w14:paraId="65C80AFE" w14:textId="02AB2BD7" w:rsidR="00517E5E" w:rsidRPr="00D20385" w:rsidRDefault="00517E5E" w:rsidP="00517E5E">
            <w:pPr>
              <w:pStyle w:val="Body"/>
            </w:pPr>
            <w:r w:rsidRPr="00AE5C63">
              <w:t>As defined in the UK GDPR</w:t>
            </w:r>
            <w:r>
              <w:t>.</w:t>
            </w:r>
          </w:p>
        </w:tc>
      </w:tr>
      <w:tr w:rsidR="00517E5E" w:rsidRPr="00D20385" w14:paraId="692571CE" w14:textId="77777777" w:rsidTr="00D51B2A">
        <w:tc>
          <w:tcPr>
            <w:tcW w:w="1176" w:type="pct"/>
            <w:shd w:val="clear" w:color="auto" w:fill="FFF9DD"/>
          </w:tcPr>
          <w:p w14:paraId="66F2919A" w14:textId="7BBD85EF" w:rsidR="00517E5E" w:rsidRPr="00445F7C" w:rsidRDefault="00517E5E" w:rsidP="00517E5E">
            <w:pPr>
              <w:pStyle w:val="Body"/>
              <w:rPr>
                <w:color w:val="003768"/>
              </w:rPr>
            </w:pPr>
            <w:r w:rsidRPr="00445F7C">
              <w:rPr>
                <w:rFonts w:cstheme="minorHAnsi"/>
                <w:color w:val="003768"/>
              </w:rPr>
              <w:t>Personal Data Breach</w:t>
            </w:r>
          </w:p>
        </w:tc>
        <w:tc>
          <w:tcPr>
            <w:tcW w:w="3824" w:type="pct"/>
            <w:shd w:val="clear" w:color="auto" w:fill="auto"/>
          </w:tcPr>
          <w:p w14:paraId="02C8B71C" w14:textId="30C80FD3" w:rsidR="00517E5E" w:rsidRPr="00D20385" w:rsidRDefault="00517E5E" w:rsidP="00517E5E">
            <w:pPr>
              <w:pStyle w:val="Body"/>
            </w:pPr>
            <w:r w:rsidRPr="00AE5C63">
              <w:t>As defined in the UK GDPR</w:t>
            </w:r>
            <w:r>
              <w:t>.</w:t>
            </w:r>
          </w:p>
        </w:tc>
      </w:tr>
      <w:tr w:rsidR="00517E5E" w:rsidRPr="00D20385" w14:paraId="4FB9AC39" w14:textId="77777777" w:rsidTr="00D51B2A">
        <w:tc>
          <w:tcPr>
            <w:tcW w:w="1176" w:type="pct"/>
            <w:shd w:val="clear" w:color="auto" w:fill="FFF9DD"/>
          </w:tcPr>
          <w:p w14:paraId="3B7454A7" w14:textId="0613CEB9" w:rsidR="00517E5E" w:rsidRPr="00445F7C" w:rsidRDefault="00517E5E" w:rsidP="00517E5E">
            <w:pPr>
              <w:pStyle w:val="Body"/>
              <w:rPr>
                <w:color w:val="003768"/>
              </w:rPr>
            </w:pPr>
            <w:r w:rsidRPr="00445F7C">
              <w:rPr>
                <w:rFonts w:cstheme="minorHAnsi"/>
                <w:color w:val="003768"/>
              </w:rPr>
              <w:t>Processing</w:t>
            </w:r>
          </w:p>
        </w:tc>
        <w:tc>
          <w:tcPr>
            <w:tcW w:w="3824" w:type="pct"/>
            <w:shd w:val="clear" w:color="auto" w:fill="auto"/>
          </w:tcPr>
          <w:p w14:paraId="40EE441B" w14:textId="77777777" w:rsidR="00517E5E" w:rsidRDefault="00517E5E" w:rsidP="00517E5E">
            <w:pPr>
              <w:pStyle w:val="Body"/>
            </w:pPr>
            <w:r w:rsidRPr="00AE5C63">
              <w:t>As defined in the UK GDPR</w:t>
            </w:r>
            <w:r>
              <w:t xml:space="preserve">. </w:t>
            </w:r>
          </w:p>
          <w:p w14:paraId="78E04B67" w14:textId="0FB7A2CB" w:rsidR="00517E5E" w:rsidRPr="00D20385" w:rsidRDefault="00517E5E" w:rsidP="00517E5E">
            <w:pPr>
              <w:pStyle w:val="Body"/>
            </w:pPr>
            <w:r>
              <w:t>When the IDTA refers to Processing by the Importer, this includes where a third party Sub-Processor of the Importer is Processing on the Importer’s behalf.</w:t>
            </w:r>
          </w:p>
        </w:tc>
      </w:tr>
      <w:tr w:rsidR="00517E5E" w:rsidRPr="00D20385" w14:paraId="1169DC92" w14:textId="77777777" w:rsidTr="00D51B2A">
        <w:tc>
          <w:tcPr>
            <w:tcW w:w="1176" w:type="pct"/>
            <w:shd w:val="clear" w:color="auto" w:fill="FFF9DD"/>
          </w:tcPr>
          <w:p w14:paraId="5B03401B" w14:textId="12ECF734" w:rsidR="00517E5E" w:rsidRPr="00445F7C" w:rsidRDefault="00517E5E" w:rsidP="00517E5E">
            <w:pPr>
              <w:pStyle w:val="Body"/>
              <w:rPr>
                <w:color w:val="003768"/>
              </w:rPr>
            </w:pPr>
            <w:r w:rsidRPr="00445F7C">
              <w:rPr>
                <w:rFonts w:cstheme="minorHAnsi"/>
                <w:color w:val="003768"/>
              </w:rPr>
              <w:lastRenderedPageBreak/>
              <w:t>Processor</w:t>
            </w:r>
          </w:p>
        </w:tc>
        <w:tc>
          <w:tcPr>
            <w:tcW w:w="3824" w:type="pct"/>
            <w:shd w:val="clear" w:color="auto" w:fill="auto"/>
          </w:tcPr>
          <w:p w14:paraId="26BF3BE7" w14:textId="27D434DF" w:rsidR="00517E5E" w:rsidRPr="00D20385" w:rsidRDefault="00517E5E" w:rsidP="00517E5E">
            <w:pPr>
              <w:pStyle w:val="Body"/>
            </w:pPr>
            <w:r w:rsidRPr="00AE5C63">
              <w:t>As defined in the UK GDPR</w:t>
            </w:r>
            <w:r>
              <w:t>.</w:t>
            </w:r>
          </w:p>
        </w:tc>
      </w:tr>
      <w:tr w:rsidR="00517E5E" w:rsidRPr="00D20385" w14:paraId="65658367" w14:textId="77777777" w:rsidTr="00D51B2A">
        <w:tc>
          <w:tcPr>
            <w:tcW w:w="1176" w:type="pct"/>
            <w:shd w:val="clear" w:color="auto" w:fill="FFF9DD"/>
          </w:tcPr>
          <w:p w14:paraId="72E1B1CF" w14:textId="12FD2495" w:rsidR="00517E5E" w:rsidRPr="00445F7C" w:rsidRDefault="00517E5E" w:rsidP="00517E5E">
            <w:pPr>
              <w:pStyle w:val="Body"/>
              <w:rPr>
                <w:color w:val="003768"/>
              </w:rPr>
            </w:pPr>
            <w:r w:rsidRPr="00445F7C">
              <w:rPr>
                <w:rFonts w:cstheme="minorHAnsi"/>
                <w:color w:val="003768"/>
              </w:rPr>
              <w:t>Purpose</w:t>
            </w:r>
          </w:p>
        </w:tc>
        <w:tc>
          <w:tcPr>
            <w:tcW w:w="3824" w:type="pct"/>
            <w:shd w:val="clear" w:color="auto" w:fill="auto"/>
          </w:tcPr>
          <w:p w14:paraId="576F56E5" w14:textId="14712C3E" w:rsidR="00517E5E" w:rsidRPr="00D20385" w:rsidRDefault="00517E5E" w:rsidP="00517E5E">
            <w:pPr>
              <w:pStyle w:val="Body"/>
            </w:pPr>
            <w:r>
              <w:t>The ‘Purpose’ set out in Table 2: Transfer Details, including any purposes which are not incompatible with the purposes stated or referred to.</w:t>
            </w:r>
          </w:p>
        </w:tc>
      </w:tr>
      <w:tr w:rsidR="00517E5E" w:rsidRPr="00D20385" w14:paraId="30E168A6" w14:textId="77777777" w:rsidTr="00D51B2A">
        <w:tc>
          <w:tcPr>
            <w:tcW w:w="1176" w:type="pct"/>
            <w:shd w:val="clear" w:color="auto" w:fill="FFF9DD"/>
          </w:tcPr>
          <w:p w14:paraId="05BCD023" w14:textId="54BAFE45" w:rsidR="00517E5E" w:rsidRPr="00445F7C" w:rsidRDefault="00517E5E" w:rsidP="00517E5E">
            <w:pPr>
              <w:pStyle w:val="Body"/>
              <w:rPr>
                <w:color w:val="003768"/>
              </w:rPr>
            </w:pPr>
            <w:r w:rsidRPr="00445F7C">
              <w:rPr>
                <w:color w:val="003768"/>
              </w:rPr>
              <w:t>Relevant Data Subject</w:t>
            </w:r>
          </w:p>
        </w:tc>
        <w:tc>
          <w:tcPr>
            <w:tcW w:w="3824" w:type="pct"/>
            <w:shd w:val="clear" w:color="auto" w:fill="auto"/>
          </w:tcPr>
          <w:p w14:paraId="37897F32" w14:textId="24B97C4D" w:rsidR="00517E5E" w:rsidRPr="00D20385" w:rsidRDefault="00517E5E" w:rsidP="00517E5E">
            <w:pPr>
              <w:pStyle w:val="Body"/>
            </w:pPr>
            <w:r>
              <w:t>A Data Subject of the Transferred Data.</w:t>
            </w:r>
          </w:p>
        </w:tc>
      </w:tr>
      <w:tr w:rsidR="00517E5E" w:rsidRPr="00D20385" w14:paraId="464268B9" w14:textId="77777777" w:rsidTr="00D51B2A">
        <w:tc>
          <w:tcPr>
            <w:tcW w:w="1176" w:type="pct"/>
            <w:shd w:val="clear" w:color="auto" w:fill="FFF9DD"/>
          </w:tcPr>
          <w:p w14:paraId="3877A8F1" w14:textId="7AE26AA3" w:rsidR="00517E5E" w:rsidRPr="00445F7C" w:rsidRDefault="00517E5E" w:rsidP="00517E5E">
            <w:pPr>
              <w:pStyle w:val="Body"/>
              <w:rPr>
                <w:color w:val="003768"/>
              </w:rPr>
            </w:pPr>
            <w:r w:rsidRPr="00445F7C">
              <w:rPr>
                <w:color w:val="003768"/>
              </w:rPr>
              <w:t>Restricted Transfer</w:t>
            </w:r>
          </w:p>
        </w:tc>
        <w:tc>
          <w:tcPr>
            <w:tcW w:w="3824" w:type="pct"/>
            <w:shd w:val="clear" w:color="auto" w:fill="auto"/>
          </w:tcPr>
          <w:p w14:paraId="6199042F" w14:textId="5B21F928" w:rsidR="00517E5E" w:rsidRPr="00D20385" w:rsidRDefault="00517E5E" w:rsidP="00517E5E">
            <w:pPr>
              <w:pStyle w:val="Body"/>
            </w:pPr>
            <w:r>
              <w:t>A</w:t>
            </w:r>
            <w:r w:rsidRPr="001F3F6C">
              <w:t xml:space="preserve"> transfer which is covered by Chapter V of the UK GDPR</w:t>
            </w:r>
          </w:p>
        </w:tc>
      </w:tr>
      <w:tr w:rsidR="00517E5E" w:rsidRPr="00D20385" w14:paraId="276942E6" w14:textId="77777777" w:rsidTr="00D51B2A">
        <w:tc>
          <w:tcPr>
            <w:tcW w:w="1176" w:type="pct"/>
            <w:shd w:val="clear" w:color="auto" w:fill="FFF9DD"/>
          </w:tcPr>
          <w:p w14:paraId="03B3E2F5" w14:textId="41605CCE" w:rsidR="00517E5E" w:rsidRPr="00445F7C" w:rsidRDefault="00517E5E" w:rsidP="00517E5E">
            <w:pPr>
              <w:pStyle w:val="Body"/>
              <w:rPr>
                <w:color w:val="003768"/>
              </w:rPr>
            </w:pPr>
            <w:r w:rsidRPr="00445F7C">
              <w:rPr>
                <w:color w:val="003768"/>
              </w:rPr>
              <w:t>Review Dates</w:t>
            </w:r>
          </w:p>
        </w:tc>
        <w:tc>
          <w:tcPr>
            <w:tcW w:w="3824" w:type="pct"/>
            <w:shd w:val="clear" w:color="auto" w:fill="auto"/>
          </w:tcPr>
          <w:p w14:paraId="27168E99" w14:textId="28D52C8B" w:rsidR="00517E5E" w:rsidRPr="00D20385" w:rsidRDefault="00517E5E" w:rsidP="00517E5E">
            <w:pPr>
              <w:pStyle w:val="Body"/>
            </w:pPr>
            <w:r>
              <w:t>The review dates or period for the Security Requirements set out in Table 2: Transfer Details, and any review dates set out in any revised Approved IDTA.</w:t>
            </w:r>
          </w:p>
        </w:tc>
      </w:tr>
      <w:tr w:rsidR="00517E5E" w:rsidRPr="00D20385" w14:paraId="08823D30" w14:textId="77777777" w:rsidTr="00D51B2A">
        <w:tc>
          <w:tcPr>
            <w:tcW w:w="1176" w:type="pct"/>
            <w:shd w:val="clear" w:color="auto" w:fill="FFF9DD"/>
          </w:tcPr>
          <w:p w14:paraId="6CB586EE" w14:textId="151AA4F1" w:rsidR="00517E5E" w:rsidRPr="00445F7C" w:rsidRDefault="00517E5E" w:rsidP="00517E5E">
            <w:pPr>
              <w:pStyle w:val="Body"/>
              <w:rPr>
                <w:color w:val="003768"/>
              </w:rPr>
            </w:pPr>
            <w:r w:rsidRPr="00445F7C">
              <w:rPr>
                <w:rFonts w:cstheme="minorHAnsi"/>
                <w:color w:val="003768"/>
              </w:rPr>
              <w:t>Significant Harmful Impact</w:t>
            </w:r>
          </w:p>
        </w:tc>
        <w:tc>
          <w:tcPr>
            <w:tcW w:w="3824" w:type="pct"/>
            <w:shd w:val="clear" w:color="auto" w:fill="auto"/>
          </w:tcPr>
          <w:p w14:paraId="0B063740" w14:textId="1315DF85" w:rsidR="00517E5E" w:rsidRPr="00D20385" w:rsidRDefault="00517E5E" w:rsidP="00517E5E">
            <w:pPr>
              <w:pStyle w:val="Body"/>
            </w:pPr>
            <w:r w:rsidRPr="00C5028C">
              <w:t xml:space="preserve">As defined in Section </w:t>
            </w:r>
            <w:r w:rsidRPr="00C5028C">
              <w:fldChar w:fldCharType="begin"/>
            </w:r>
            <w:r w:rsidRPr="00C5028C">
              <w:instrText xml:space="preserve"> REF _Ref76467563 \r \h  \* MERGEFORMAT </w:instrText>
            </w:r>
            <w:r w:rsidRPr="00C5028C">
              <w:fldChar w:fldCharType="separate"/>
            </w:r>
            <w:r w:rsidR="00802921">
              <w:t>26.2</w:t>
            </w:r>
            <w:r w:rsidRPr="00C5028C">
              <w:fldChar w:fldCharType="end"/>
            </w:r>
            <w:r w:rsidRPr="00C5028C">
              <w:t xml:space="preserve"> as where there is more than a minimal risk of the breach causing (directly or indirectly) significan</w:t>
            </w:r>
            <w:r w:rsidRPr="00FA0AE9">
              <w:t>t harm</w:t>
            </w:r>
            <w:r>
              <w:t xml:space="preserve"> to any Relevant Data Subject or the other Party.</w:t>
            </w:r>
          </w:p>
        </w:tc>
      </w:tr>
      <w:tr w:rsidR="00517E5E" w:rsidRPr="00D20385" w14:paraId="4A0D4EF1" w14:textId="77777777" w:rsidTr="00D51B2A">
        <w:tc>
          <w:tcPr>
            <w:tcW w:w="1176" w:type="pct"/>
            <w:shd w:val="clear" w:color="auto" w:fill="FFF9DD"/>
          </w:tcPr>
          <w:p w14:paraId="7F84311D" w14:textId="57E20045" w:rsidR="00517E5E" w:rsidRPr="00445F7C" w:rsidRDefault="00517E5E" w:rsidP="00517E5E">
            <w:pPr>
              <w:pStyle w:val="Body"/>
              <w:rPr>
                <w:color w:val="003768"/>
              </w:rPr>
            </w:pPr>
            <w:r w:rsidRPr="00445F7C">
              <w:rPr>
                <w:rFonts w:cstheme="minorHAnsi"/>
                <w:color w:val="003768"/>
              </w:rPr>
              <w:t>Special Category Data</w:t>
            </w:r>
          </w:p>
        </w:tc>
        <w:tc>
          <w:tcPr>
            <w:tcW w:w="3824" w:type="pct"/>
            <w:shd w:val="clear" w:color="auto" w:fill="auto"/>
          </w:tcPr>
          <w:p w14:paraId="0D5D297D" w14:textId="143130AF" w:rsidR="00517E5E" w:rsidRPr="00D20385" w:rsidRDefault="00517E5E" w:rsidP="00517E5E">
            <w:pPr>
              <w:pStyle w:val="Body"/>
            </w:pPr>
            <w:r w:rsidRPr="00AE5C63">
              <w:t>As described in the UK GDPR</w:t>
            </w:r>
            <w:r>
              <w:t>, together with criminal conviction or criminal offence data.</w:t>
            </w:r>
          </w:p>
        </w:tc>
      </w:tr>
      <w:tr w:rsidR="00517E5E" w:rsidRPr="00D20385" w14:paraId="20807C3A" w14:textId="77777777" w:rsidTr="00D51B2A">
        <w:tc>
          <w:tcPr>
            <w:tcW w:w="1176" w:type="pct"/>
            <w:shd w:val="clear" w:color="auto" w:fill="FFF9DD"/>
          </w:tcPr>
          <w:p w14:paraId="206589BA" w14:textId="3E256657" w:rsidR="00517E5E" w:rsidRPr="00445F7C" w:rsidRDefault="00517E5E" w:rsidP="00517E5E">
            <w:pPr>
              <w:pStyle w:val="Body"/>
              <w:rPr>
                <w:color w:val="003768"/>
              </w:rPr>
            </w:pPr>
            <w:r w:rsidRPr="00445F7C">
              <w:rPr>
                <w:rFonts w:cstheme="minorHAnsi"/>
                <w:color w:val="003768"/>
              </w:rPr>
              <w:t>Start Date</w:t>
            </w:r>
          </w:p>
        </w:tc>
        <w:tc>
          <w:tcPr>
            <w:tcW w:w="3824" w:type="pct"/>
            <w:shd w:val="clear" w:color="auto" w:fill="auto"/>
          </w:tcPr>
          <w:p w14:paraId="72617989" w14:textId="3BD3FD5C" w:rsidR="00517E5E" w:rsidRPr="00D20385" w:rsidRDefault="00517E5E" w:rsidP="00517E5E">
            <w:pPr>
              <w:pStyle w:val="Body"/>
            </w:pPr>
            <w:r w:rsidRPr="00AE5C63">
              <w:t xml:space="preserve">As set out in </w:t>
            </w:r>
            <w:r>
              <w:t>Table 1: Parties and signature.</w:t>
            </w:r>
          </w:p>
        </w:tc>
      </w:tr>
      <w:tr w:rsidR="00517E5E" w:rsidRPr="00D20385" w14:paraId="2CF6D4D5" w14:textId="77777777" w:rsidTr="00D51B2A">
        <w:tc>
          <w:tcPr>
            <w:tcW w:w="1176" w:type="pct"/>
            <w:shd w:val="clear" w:color="auto" w:fill="FFF9DD"/>
          </w:tcPr>
          <w:p w14:paraId="54D87C53" w14:textId="4EAB7F86" w:rsidR="00517E5E" w:rsidRPr="00445F7C" w:rsidRDefault="00517E5E" w:rsidP="00517E5E">
            <w:pPr>
              <w:pStyle w:val="Body"/>
              <w:rPr>
                <w:color w:val="003768"/>
              </w:rPr>
            </w:pPr>
            <w:r w:rsidRPr="00445F7C">
              <w:rPr>
                <w:rFonts w:cstheme="minorHAnsi"/>
                <w:color w:val="003768"/>
              </w:rPr>
              <w:t>Sub-Processor</w:t>
            </w:r>
          </w:p>
        </w:tc>
        <w:tc>
          <w:tcPr>
            <w:tcW w:w="3824" w:type="pct"/>
            <w:shd w:val="clear" w:color="auto" w:fill="auto"/>
          </w:tcPr>
          <w:p w14:paraId="24480E00" w14:textId="77777777" w:rsidR="00517E5E" w:rsidRDefault="00517E5E" w:rsidP="00517E5E">
            <w:pPr>
              <w:pStyle w:val="Body"/>
            </w:pPr>
            <w:r w:rsidRPr="00AE5C63">
              <w:t xml:space="preserve">A Processor appointed by </w:t>
            </w:r>
            <w:r>
              <w:t>another Processor to Process Personal Data on its behalf</w:t>
            </w:r>
            <w:r w:rsidRPr="00AE5C63">
              <w:t>.</w:t>
            </w:r>
          </w:p>
          <w:p w14:paraId="10266B80" w14:textId="7B4DD310" w:rsidR="00517E5E" w:rsidRPr="00D20385" w:rsidRDefault="00517E5E" w:rsidP="00517E5E">
            <w:pPr>
              <w:pStyle w:val="Body"/>
            </w:pPr>
            <w:r>
              <w:t>This includes Sub-Processors of any level, for example a Sub-Sub-Processor.</w:t>
            </w:r>
          </w:p>
        </w:tc>
      </w:tr>
      <w:tr w:rsidR="00517E5E" w:rsidRPr="00D20385" w14:paraId="494B76A8" w14:textId="77777777" w:rsidTr="00D51B2A">
        <w:tc>
          <w:tcPr>
            <w:tcW w:w="1176" w:type="pct"/>
            <w:shd w:val="clear" w:color="auto" w:fill="FFF9DD"/>
          </w:tcPr>
          <w:p w14:paraId="2DCF5638" w14:textId="73A70E70" w:rsidR="00517E5E" w:rsidRPr="00445F7C" w:rsidRDefault="00517E5E" w:rsidP="00517E5E">
            <w:pPr>
              <w:pStyle w:val="Body"/>
              <w:rPr>
                <w:color w:val="003768"/>
              </w:rPr>
            </w:pPr>
            <w:r w:rsidRPr="00445F7C">
              <w:rPr>
                <w:rFonts w:cstheme="minorHAnsi"/>
                <w:color w:val="003768"/>
              </w:rPr>
              <w:t>Tables</w:t>
            </w:r>
          </w:p>
        </w:tc>
        <w:tc>
          <w:tcPr>
            <w:tcW w:w="3824" w:type="pct"/>
            <w:shd w:val="clear" w:color="auto" w:fill="auto"/>
          </w:tcPr>
          <w:p w14:paraId="062B6196" w14:textId="6AE1C1D1" w:rsidR="00517E5E" w:rsidRPr="00D20385" w:rsidRDefault="00517E5E" w:rsidP="00517E5E">
            <w:pPr>
              <w:pStyle w:val="Body"/>
            </w:pPr>
            <w:r>
              <w:t>The Tables set out in Part one of this IDTA.</w:t>
            </w:r>
          </w:p>
        </w:tc>
      </w:tr>
      <w:tr w:rsidR="00517E5E" w:rsidRPr="00D20385" w14:paraId="53E34BE5" w14:textId="77777777" w:rsidTr="00D51B2A">
        <w:tc>
          <w:tcPr>
            <w:tcW w:w="1176" w:type="pct"/>
            <w:shd w:val="clear" w:color="auto" w:fill="FFF9DD"/>
          </w:tcPr>
          <w:p w14:paraId="7D20F226" w14:textId="6E1966FF" w:rsidR="00517E5E" w:rsidRPr="00445F7C" w:rsidRDefault="00517E5E" w:rsidP="00517E5E">
            <w:pPr>
              <w:pStyle w:val="Body"/>
              <w:rPr>
                <w:color w:val="003768"/>
              </w:rPr>
            </w:pPr>
            <w:r w:rsidRPr="00445F7C">
              <w:rPr>
                <w:rFonts w:cstheme="minorHAnsi"/>
                <w:color w:val="003768"/>
              </w:rPr>
              <w:lastRenderedPageBreak/>
              <w:t>Term</w:t>
            </w:r>
          </w:p>
        </w:tc>
        <w:tc>
          <w:tcPr>
            <w:tcW w:w="3824" w:type="pct"/>
            <w:shd w:val="clear" w:color="auto" w:fill="auto"/>
          </w:tcPr>
          <w:p w14:paraId="73F68899" w14:textId="5F913F11" w:rsidR="00517E5E" w:rsidRPr="00D20385" w:rsidRDefault="00517E5E" w:rsidP="00517E5E">
            <w:pPr>
              <w:pStyle w:val="Body"/>
            </w:pPr>
            <w:r w:rsidRPr="00AE5C63">
              <w:t xml:space="preserve">As set out in </w:t>
            </w:r>
            <w:r>
              <w:t>Table 2: Transfer Details.</w:t>
            </w:r>
          </w:p>
        </w:tc>
      </w:tr>
      <w:tr w:rsidR="00517E5E" w:rsidRPr="00D20385" w14:paraId="6ACD90E1" w14:textId="77777777" w:rsidTr="00D51B2A">
        <w:tc>
          <w:tcPr>
            <w:tcW w:w="1176" w:type="pct"/>
            <w:shd w:val="clear" w:color="auto" w:fill="FFF9DD"/>
          </w:tcPr>
          <w:p w14:paraId="4B6DEB80" w14:textId="622D67E2" w:rsidR="00517E5E" w:rsidRPr="00445F7C" w:rsidRDefault="00517E5E" w:rsidP="00517E5E">
            <w:pPr>
              <w:pStyle w:val="Body"/>
              <w:rPr>
                <w:color w:val="003768"/>
              </w:rPr>
            </w:pPr>
            <w:r w:rsidRPr="00445F7C">
              <w:rPr>
                <w:color w:val="003768"/>
              </w:rPr>
              <w:t>Third Party Controller</w:t>
            </w:r>
          </w:p>
        </w:tc>
        <w:tc>
          <w:tcPr>
            <w:tcW w:w="3824" w:type="pct"/>
            <w:shd w:val="clear" w:color="auto" w:fill="auto"/>
          </w:tcPr>
          <w:p w14:paraId="02F73AD9" w14:textId="77777777" w:rsidR="00517E5E" w:rsidRDefault="00517E5E" w:rsidP="00517E5E">
            <w:pPr>
              <w:pStyle w:val="Body"/>
            </w:pPr>
            <w:r>
              <w:t>The Controller of the Transferred Data where the Exporter is a Processor or Sub-Processor</w:t>
            </w:r>
          </w:p>
          <w:p w14:paraId="52F06132" w14:textId="61993FF7" w:rsidR="00517E5E" w:rsidRPr="00D20385" w:rsidRDefault="00517E5E" w:rsidP="00517E5E">
            <w:pPr>
              <w:pStyle w:val="Body"/>
            </w:pPr>
            <w:r>
              <w:t>If there is not a Third Party Controller this can be disregarded.</w:t>
            </w:r>
          </w:p>
        </w:tc>
      </w:tr>
      <w:tr w:rsidR="00517E5E" w:rsidRPr="00D20385" w14:paraId="2266DD0B" w14:textId="77777777" w:rsidTr="00D51B2A">
        <w:tc>
          <w:tcPr>
            <w:tcW w:w="1176" w:type="pct"/>
            <w:shd w:val="clear" w:color="auto" w:fill="FFF9DD"/>
          </w:tcPr>
          <w:p w14:paraId="2F0A916A" w14:textId="4F37DC38" w:rsidR="00517E5E" w:rsidRPr="00445F7C" w:rsidRDefault="00517E5E" w:rsidP="00517E5E">
            <w:pPr>
              <w:pStyle w:val="Body"/>
              <w:rPr>
                <w:color w:val="003768"/>
              </w:rPr>
            </w:pPr>
            <w:r w:rsidRPr="00445F7C">
              <w:rPr>
                <w:color w:val="003768"/>
              </w:rPr>
              <w:t>Transfer Risk Assessment or TRA</w:t>
            </w:r>
          </w:p>
        </w:tc>
        <w:tc>
          <w:tcPr>
            <w:tcW w:w="3824" w:type="pct"/>
            <w:shd w:val="clear" w:color="auto" w:fill="auto"/>
          </w:tcPr>
          <w:p w14:paraId="4379600E" w14:textId="2D0839FE" w:rsidR="00517E5E" w:rsidRPr="00D20385" w:rsidRDefault="00517E5E" w:rsidP="00517E5E">
            <w:pPr>
              <w:pStyle w:val="Body"/>
            </w:pPr>
            <w:r>
              <w:t>A risk assessment in so far as it is required by UK Data Protection Laws to demonstrate that the IDTA provides the Appropriate Safeguards</w:t>
            </w:r>
          </w:p>
        </w:tc>
      </w:tr>
      <w:tr w:rsidR="00517E5E" w:rsidRPr="00D20385" w14:paraId="71768EC8" w14:textId="77777777" w:rsidTr="00D51B2A">
        <w:tc>
          <w:tcPr>
            <w:tcW w:w="1176" w:type="pct"/>
            <w:shd w:val="clear" w:color="auto" w:fill="FFF9DD"/>
          </w:tcPr>
          <w:p w14:paraId="098DCD9B" w14:textId="2FA5A376" w:rsidR="00517E5E" w:rsidRPr="00445F7C" w:rsidRDefault="00517E5E" w:rsidP="00517E5E">
            <w:pPr>
              <w:pStyle w:val="Body"/>
              <w:rPr>
                <w:color w:val="003768"/>
              </w:rPr>
            </w:pPr>
            <w:r w:rsidRPr="00445F7C">
              <w:rPr>
                <w:rFonts w:cstheme="minorHAnsi"/>
                <w:color w:val="003768"/>
              </w:rPr>
              <w:t>Transferred Data</w:t>
            </w:r>
          </w:p>
        </w:tc>
        <w:tc>
          <w:tcPr>
            <w:tcW w:w="3824" w:type="pct"/>
            <w:shd w:val="clear" w:color="auto" w:fill="auto"/>
          </w:tcPr>
          <w:p w14:paraId="20157001" w14:textId="007CA5B6" w:rsidR="00517E5E" w:rsidRPr="00D20385" w:rsidRDefault="00517E5E" w:rsidP="00517E5E">
            <w:pPr>
              <w:pStyle w:val="Body"/>
            </w:pPr>
            <w:r>
              <w:t>Any</w:t>
            </w:r>
            <w:r w:rsidRPr="00AE5C63">
              <w:t xml:space="preserve"> Personal Data</w:t>
            </w:r>
            <w:r>
              <w:t xml:space="preserve"> which the Parties transfer, or intend to</w:t>
            </w:r>
            <w:r w:rsidRPr="00AE5C63">
              <w:t xml:space="preserve"> transfer</w:t>
            </w:r>
            <w:r>
              <w:t xml:space="preserve"> </w:t>
            </w:r>
            <w:r w:rsidRPr="00AE5C63">
              <w:t>under this IDTA, as described in</w:t>
            </w:r>
            <w:r>
              <w:t xml:space="preserve"> Table 2: Transfer Details </w:t>
            </w:r>
          </w:p>
        </w:tc>
      </w:tr>
      <w:tr w:rsidR="00517E5E" w:rsidRPr="00D20385" w14:paraId="55191EC3" w14:textId="77777777" w:rsidTr="00D51B2A">
        <w:tc>
          <w:tcPr>
            <w:tcW w:w="1176" w:type="pct"/>
            <w:shd w:val="clear" w:color="auto" w:fill="FFF9DD"/>
          </w:tcPr>
          <w:p w14:paraId="330F9242" w14:textId="48EDE14D" w:rsidR="00517E5E" w:rsidRPr="00445F7C" w:rsidRDefault="00517E5E" w:rsidP="00517E5E">
            <w:pPr>
              <w:pStyle w:val="Body"/>
              <w:rPr>
                <w:color w:val="003768"/>
              </w:rPr>
            </w:pPr>
            <w:r w:rsidRPr="00445F7C">
              <w:rPr>
                <w:color w:val="003768"/>
              </w:rPr>
              <w:t>UK Data Protection Laws</w:t>
            </w:r>
          </w:p>
        </w:tc>
        <w:tc>
          <w:tcPr>
            <w:tcW w:w="3824" w:type="pct"/>
            <w:shd w:val="clear" w:color="auto" w:fill="auto"/>
          </w:tcPr>
          <w:p w14:paraId="776ABE72" w14:textId="68E92AED" w:rsidR="00517E5E" w:rsidRPr="00D20385" w:rsidRDefault="00517E5E" w:rsidP="00517E5E">
            <w:pPr>
              <w:pStyle w:val="Body"/>
            </w:pPr>
            <w:r w:rsidRPr="00AE5C63">
              <w:t xml:space="preserve">All laws relating to data protection, the processing of personal data, privacy and/or electronic communications in force from time to time in the UK, including the UK GDPR and the </w:t>
            </w:r>
            <w:bookmarkStart w:id="268" w:name="_9kR3WTr27745DR2pqNZ58zjz628VF5WRRa"/>
            <w:r w:rsidRPr="00AE5C63">
              <w:t>Data Protection Act 2018</w:t>
            </w:r>
            <w:bookmarkEnd w:id="268"/>
            <w:r>
              <w:t>.</w:t>
            </w:r>
          </w:p>
        </w:tc>
      </w:tr>
      <w:tr w:rsidR="00517E5E" w:rsidRPr="00D20385" w14:paraId="60B13F96" w14:textId="77777777" w:rsidTr="00D51B2A">
        <w:tc>
          <w:tcPr>
            <w:tcW w:w="1176" w:type="pct"/>
            <w:shd w:val="clear" w:color="auto" w:fill="FFF9DD"/>
          </w:tcPr>
          <w:p w14:paraId="4143C818" w14:textId="5420B73D" w:rsidR="00517E5E" w:rsidRPr="00445F7C" w:rsidRDefault="00517E5E" w:rsidP="00517E5E">
            <w:pPr>
              <w:pStyle w:val="Body"/>
              <w:rPr>
                <w:color w:val="003768"/>
              </w:rPr>
            </w:pPr>
            <w:r w:rsidRPr="00445F7C">
              <w:rPr>
                <w:color w:val="003768"/>
              </w:rPr>
              <w:t>UK GDPR</w:t>
            </w:r>
          </w:p>
        </w:tc>
        <w:tc>
          <w:tcPr>
            <w:tcW w:w="3824" w:type="pct"/>
            <w:shd w:val="clear" w:color="auto" w:fill="auto"/>
          </w:tcPr>
          <w:p w14:paraId="60601277" w14:textId="062283A5" w:rsidR="00517E5E" w:rsidRPr="00D20385" w:rsidRDefault="00517E5E" w:rsidP="00517E5E">
            <w:pPr>
              <w:pStyle w:val="Body"/>
            </w:pPr>
            <w:r>
              <w:t>As defined in Section 3 of the Data Protection Act 2018.</w:t>
            </w:r>
          </w:p>
        </w:tc>
      </w:tr>
      <w:tr w:rsidR="00517E5E" w:rsidRPr="00D20385" w14:paraId="7E53CB07" w14:textId="77777777" w:rsidTr="00D51B2A">
        <w:tc>
          <w:tcPr>
            <w:tcW w:w="1176" w:type="pct"/>
            <w:tcBorders>
              <w:bottom w:val="single" w:sz="18" w:space="0" w:color="FFC000"/>
            </w:tcBorders>
            <w:shd w:val="clear" w:color="auto" w:fill="FFF9DD"/>
          </w:tcPr>
          <w:p w14:paraId="2EFEAA98" w14:textId="7520F44E" w:rsidR="00517E5E" w:rsidRPr="00445F7C" w:rsidRDefault="00517E5E" w:rsidP="00517E5E">
            <w:pPr>
              <w:pStyle w:val="Body"/>
              <w:rPr>
                <w:color w:val="003768"/>
              </w:rPr>
            </w:pPr>
            <w:r w:rsidRPr="00445F7C">
              <w:rPr>
                <w:color w:val="003768"/>
              </w:rPr>
              <w:t xml:space="preserve">Without Undue Delay </w:t>
            </w:r>
          </w:p>
        </w:tc>
        <w:tc>
          <w:tcPr>
            <w:tcW w:w="3824" w:type="pct"/>
            <w:tcBorders>
              <w:bottom w:val="single" w:sz="18" w:space="0" w:color="FFC000"/>
            </w:tcBorders>
            <w:shd w:val="clear" w:color="auto" w:fill="auto"/>
          </w:tcPr>
          <w:p w14:paraId="7AE3557E" w14:textId="0C494A5A" w:rsidR="00517E5E" w:rsidRPr="00D20385" w:rsidRDefault="00517E5E" w:rsidP="00517E5E">
            <w:pPr>
              <w:pStyle w:val="Body"/>
            </w:pPr>
            <w:r>
              <w:t>Without undue delay, as that phase is interpreted in the UK GDPR.</w:t>
            </w:r>
          </w:p>
        </w:tc>
      </w:tr>
    </w:tbl>
    <w:p w14:paraId="3C717BBD" w14:textId="6B8DC1E4" w:rsidR="00C276DD" w:rsidRDefault="00BF1482" w:rsidP="0046116D">
      <w:pPr>
        <w:pStyle w:val="Heading2"/>
      </w:pPr>
      <w:r w:rsidRPr="00EB1C31">
        <w:t>Alternative Part 4 Mandatory Clauses:</w:t>
      </w:r>
      <w:bookmarkEnd w:id="0"/>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6900"/>
      </w:tblGrid>
      <w:tr w:rsidR="00C276DD" w:rsidRPr="00D20385" w14:paraId="03798413" w14:textId="77777777" w:rsidTr="003D45CB">
        <w:tc>
          <w:tcPr>
            <w:tcW w:w="1176" w:type="pct"/>
            <w:tcBorders>
              <w:bottom w:val="single" w:sz="18" w:space="0" w:color="FFC000"/>
            </w:tcBorders>
            <w:shd w:val="clear" w:color="auto" w:fill="FFF9DD"/>
          </w:tcPr>
          <w:p w14:paraId="508B6EDB" w14:textId="433745A1" w:rsidR="00C276DD" w:rsidRPr="00280288" w:rsidRDefault="00C276DD" w:rsidP="00143995">
            <w:pPr>
              <w:pStyle w:val="Body"/>
              <w:rPr>
                <w:b/>
                <w:bCs/>
                <w:color w:val="003768"/>
              </w:rPr>
            </w:pPr>
            <w:r w:rsidRPr="00280288">
              <w:rPr>
                <w:b/>
                <w:bCs/>
                <w:color w:val="003768"/>
              </w:rPr>
              <w:t>Mandatory Clauses</w:t>
            </w:r>
          </w:p>
        </w:tc>
        <w:tc>
          <w:tcPr>
            <w:tcW w:w="3824" w:type="pct"/>
            <w:tcBorders>
              <w:bottom w:val="single" w:sz="18" w:space="0" w:color="FFC000"/>
            </w:tcBorders>
            <w:shd w:val="clear" w:color="auto" w:fill="auto"/>
          </w:tcPr>
          <w:p w14:paraId="1028ACCA" w14:textId="2A4199D1" w:rsidR="00C276DD" w:rsidRPr="0046116D" w:rsidRDefault="0046116D" w:rsidP="0046116D">
            <w:pPr>
              <w:pStyle w:val="Body"/>
            </w:pPr>
            <w:r w:rsidRPr="0046116D">
              <w:t xml:space="preserve">Part 4: Mandatory Clauses of the Approved IDTA, being the template IDTA A.1.0 issued by the ICO and laid before Parliament in accordance with s119A of the Data Protection Act 2018 on 2 </w:t>
            </w:r>
            <w:r w:rsidR="00C109E7">
              <w:t>February</w:t>
            </w:r>
            <w:r w:rsidRPr="0046116D">
              <w:t xml:space="preserve"> 2022, as it is revised under Section </w:t>
            </w:r>
            <w:r w:rsidRPr="0046116D">
              <w:rPr>
                <w:cs/>
              </w:rPr>
              <w:t>‎</w:t>
            </w:r>
            <w:r w:rsidRPr="0046116D">
              <w:fldChar w:fldCharType="begin"/>
            </w:r>
            <w:r w:rsidRPr="0046116D">
              <w:instrText xml:space="preserve"> REF _Ref92478018 \r \h </w:instrText>
            </w:r>
            <w:r>
              <w:instrText xml:space="preserve"> \* MERGEFORMAT </w:instrText>
            </w:r>
            <w:r w:rsidRPr="0046116D">
              <w:fldChar w:fldCharType="separate"/>
            </w:r>
            <w:r w:rsidR="00802921">
              <w:t>5.4</w:t>
            </w:r>
            <w:r w:rsidRPr="0046116D">
              <w:fldChar w:fldCharType="end"/>
            </w:r>
            <w:r w:rsidRPr="0046116D">
              <w:t xml:space="preserve"> of those Mandatory Clauses.</w:t>
            </w:r>
          </w:p>
        </w:tc>
      </w:tr>
    </w:tbl>
    <w:p w14:paraId="170FB47A" w14:textId="77777777" w:rsidR="00C276DD" w:rsidRPr="006F2C84" w:rsidRDefault="00C276DD" w:rsidP="006F2C84"/>
    <w:sectPr w:rsidR="00C276DD" w:rsidRPr="006F2C84" w:rsidSect="00D77AD0">
      <w:headerReference w:type="default" r:id="rId9"/>
      <w:footerReference w:type="default" r:id="rId10"/>
      <w:footerReference w:type="first" r:id="rId11"/>
      <w:pgSz w:w="11907" w:h="16840" w:code="9"/>
      <w:pgMar w:top="1440" w:right="1440" w:bottom="1440" w:left="1440"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3188" w14:textId="77777777" w:rsidR="00B40E2F" w:rsidRDefault="00B40E2F" w:rsidP="006B04F4">
      <w:r>
        <w:separator/>
      </w:r>
    </w:p>
  </w:endnote>
  <w:endnote w:type="continuationSeparator" w:id="0">
    <w:p w14:paraId="5EF87662" w14:textId="77777777" w:rsidR="00B40E2F" w:rsidRDefault="00B40E2F"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73FE" w14:textId="77777777" w:rsidR="0059378F" w:rsidRPr="0059378F" w:rsidRDefault="0059378F" w:rsidP="0059378F">
    <w:pPr>
      <w:pStyle w:val="Footer"/>
      <w:spacing w:after="0" w:line="240" w:lineRule="auto"/>
      <w:rPr>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9"/>
    </w:tblGrid>
    <w:tr w:rsidR="0059378F" w:rsidRPr="0059378F" w14:paraId="4E87CDEF" w14:textId="77777777" w:rsidTr="00D01B1A">
      <w:tc>
        <w:tcPr>
          <w:tcW w:w="4508" w:type="dxa"/>
          <w:vAlign w:val="bottom"/>
        </w:tcPr>
        <w:p w14:paraId="248E850E" w14:textId="2BC10CAC" w:rsidR="0059378F" w:rsidRPr="00240BCA" w:rsidRDefault="00BA02EA" w:rsidP="0059378F">
          <w:pPr>
            <w:pStyle w:val="Footer"/>
            <w:spacing w:after="0" w:line="240" w:lineRule="auto"/>
            <w:jc w:val="both"/>
            <w:rPr>
              <w:color w:val="54534A"/>
              <w:sz w:val="18"/>
              <w:szCs w:val="28"/>
            </w:rPr>
          </w:pPr>
          <w:r w:rsidRPr="00BA02EA">
            <w:rPr>
              <w:color w:val="54534A"/>
              <w:sz w:val="18"/>
              <w:szCs w:val="28"/>
            </w:rPr>
            <w:t>V</w:t>
          </w:r>
          <w:r w:rsidR="00EB1C60">
            <w:rPr>
              <w:color w:val="54534A"/>
              <w:sz w:val="18"/>
              <w:szCs w:val="28"/>
            </w:rPr>
            <w:t>ERSION</w:t>
          </w:r>
          <w:r w:rsidRPr="00BA02EA">
            <w:rPr>
              <w:color w:val="54534A"/>
              <w:sz w:val="18"/>
              <w:szCs w:val="28"/>
            </w:rPr>
            <w:t xml:space="preserve"> A1.0, in force 21 March 202</w:t>
          </w:r>
          <w:r w:rsidR="00852C3D">
            <w:rPr>
              <w:color w:val="54534A"/>
              <w:sz w:val="18"/>
              <w:szCs w:val="28"/>
            </w:rPr>
            <w:t>2</w:t>
          </w:r>
        </w:p>
      </w:tc>
      <w:tc>
        <w:tcPr>
          <w:tcW w:w="4509" w:type="dxa"/>
          <w:vAlign w:val="bottom"/>
        </w:tcPr>
        <w:p w14:paraId="0A934341" w14:textId="77777777" w:rsidR="0059378F" w:rsidRPr="0059378F" w:rsidRDefault="0059378F" w:rsidP="0059378F">
          <w:pPr>
            <w:pStyle w:val="Footer"/>
            <w:spacing w:after="0" w:line="240" w:lineRule="auto"/>
            <w:jc w:val="right"/>
            <w:rPr>
              <w:sz w:val="22"/>
            </w:rPr>
          </w:pPr>
          <w:r w:rsidRPr="0059378F">
            <w:rPr>
              <w:noProof w:val="0"/>
              <w:sz w:val="22"/>
            </w:rPr>
            <w:fldChar w:fldCharType="begin"/>
          </w:r>
          <w:r w:rsidRPr="0059378F">
            <w:rPr>
              <w:sz w:val="22"/>
            </w:rPr>
            <w:instrText xml:space="preserve"> PAGE   \* MERGEFORMAT </w:instrText>
          </w:r>
          <w:r w:rsidRPr="0059378F">
            <w:rPr>
              <w:noProof w:val="0"/>
              <w:sz w:val="22"/>
            </w:rPr>
            <w:fldChar w:fldCharType="separate"/>
          </w:r>
          <w:r w:rsidRPr="0059378F">
            <w:rPr>
              <w:sz w:val="22"/>
            </w:rPr>
            <w:t>1</w:t>
          </w:r>
          <w:r w:rsidRPr="0059378F">
            <w:rPr>
              <w:sz w:val="22"/>
            </w:rPr>
            <w:fldChar w:fldCharType="end"/>
          </w:r>
        </w:p>
      </w:tc>
    </w:tr>
  </w:tbl>
  <w:p w14:paraId="18EF0670" w14:textId="2A4C5D35" w:rsidR="007D225D" w:rsidRPr="0059378F" w:rsidRDefault="007D225D" w:rsidP="0059378F">
    <w:pPr>
      <w:pStyle w:val="Footer"/>
      <w:spacing w:after="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0E7D" w14:textId="77777777" w:rsidR="0059378F" w:rsidRPr="0059378F" w:rsidRDefault="0059378F" w:rsidP="0059378F">
    <w:pPr>
      <w:pStyle w:val="Footer"/>
      <w:spacing w:after="0" w:line="240" w:lineRule="auto"/>
      <w:rPr>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9"/>
    </w:tblGrid>
    <w:tr w:rsidR="0059378F" w:rsidRPr="007D225D" w14:paraId="668363E9" w14:textId="77777777" w:rsidTr="0059378F">
      <w:tc>
        <w:tcPr>
          <w:tcW w:w="4508" w:type="dxa"/>
          <w:vAlign w:val="bottom"/>
        </w:tcPr>
        <w:p w14:paraId="042B9DB1" w14:textId="401B869C" w:rsidR="0059378F" w:rsidRPr="00835793" w:rsidRDefault="00BA02EA" w:rsidP="0059378F">
          <w:pPr>
            <w:pStyle w:val="Footer"/>
            <w:spacing w:after="0" w:line="240" w:lineRule="auto"/>
            <w:jc w:val="both"/>
            <w:rPr>
              <w:color w:val="54534A"/>
              <w:sz w:val="18"/>
              <w:szCs w:val="28"/>
            </w:rPr>
          </w:pPr>
          <w:r w:rsidRPr="00BA02EA">
            <w:rPr>
              <w:color w:val="54534A"/>
              <w:sz w:val="18"/>
              <w:szCs w:val="28"/>
            </w:rPr>
            <w:t>V</w:t>
          </w:r>
          <w:r w:rsidR="00EB1C60">
            <w:rPr>
              <w:color w:val="54534A"/>
              <w:sz w:val="18"/>
              <w:szCs w:val="28"/>
            </w:rPr>
            <w:t>ERSION</w:t>
          </w:r>
          <w:r w:rsidRPr="00BA02EA">
            <w:rPr>
              <w:color w:val="54534A"/>
              <w:sz w:val="18"/>
              <w:szCs w:val="28"/>
            </w:rPr>
            <w:t xml:space="preserve"> A1.0, in force 21 March 202</w:t>
          </w:r>
          <w:r w:rsidR="0066727D">
            <w:rPr>
              <w:color w:val="54534A"/>
              <w:sz w:val="18"/>
              <w:szCs w:val="28"/>
            </w:rPr>
            <w:t>2</w:t>
          </w:r>
        </w:p>
      </w:tc>
      <w:tc>
        <w:tcPr>
          <w:tcW w:w="4509" w:type="dxa"/>
          <w:vAlign w:val="bottom"/>
        </w:tcPr>
        <w:p w14:paraId="184D3F55" w14:textId="77777777" w:rsidR="0059378F" w:rsidRPr="0059378F" w:rsidRDefault="0059378F" w:rsidP="0059378F">
          <w:pPr>
            <w:pStyle w:val="Footer"/>
            <w:spacing w:after="0" w:line="240" w:lineRule="auto"/>
            <w:jc w:val="right"/>
            <w:rPr>
              <w:sz w:val="22"/>
            </w:rPr>
          </w:pPr>
          <w:r w:rsidRPr="0059378F">
            <w:rPr>
              <w:noProof w:val="0"/>
              <w:sz w:val="22"/>
            </w:rPr>
            <w:fldChar w:fldCharType="begin"/>
          </w:r>
          <w:r w:rsidRPr="0059378F">
            <w:rPr>
              <w:sz w:val="22"/>
            </w:rPr>
            <w:instrText xml:space="preserve"> PAGE   \* MERGEFORMAT </w:instrText>
          </w:r>
          <w:r w:rsidRPr="0059378F">
            <w:rPr>
              <w:noProof w:val="0"/>
              <w:sz w:val="22"/>
            </w:rPr>
            <w:fldChar w:fldCharType="separate"/>
          </w:r>
          <w:r w:rsidRPr="0059378F">
            <w:rPr>
              <w:sz w:val="22"/>
            </w:rPr>
            <w:t>3</w:t>
          </w:r>
          <w:r w:rsidRPr="0059378F">
            <w:rPr>
              <w:sz w:val="22"/>
            </w:rPr>
            <w:fldChar w:fldCharType="end"/>
          </w:r>
        </w:p>
      </w:tc>
    </w:tr>
  </w:tbl>
  <w:p w14:paraId="58A6FA74" w14:textId="77777777" w:rsidR="00920712" w:rsidRPr="0059378F" w:rsidRDefault="00920712" w:rsidP="0059378F">
    <w:pPr>
      <w:pStyle w:val="Foote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9F03" w14:textId="77777777" w:rsidR="00B40E2F" w:rsidRDefault="00B40E2F" w:rsidP="006B04F4">
      <w:r>
        <w:separator/>
      </w:r>
    </w:p>
  </w:footnote>
  <w:footnote w:type="continuationSeparator" w:id="0">
    <w:p w14:paraId="50DB0B1F" w14:textId="77777777" w:rsidR="00B40E2F" w:rsidRDefault="00B40E2F" w:rsidP="006B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3B32" w14:textId="705146B9" w:rsidR="00976AC2" w:rsidRPr="003D2368" w:rsidRDefault="00A867F5" w:rsidP="00A760FF">
    <w:pPr>
      <w:spacing w:after="0"/>
      <w:rPr>
        <w:color w:val="54534A"/>
        <w:sz w:val="18"/>
      </w:rPr>
    </w:pPr>
    <w:r w:rsidRPr="003D2368">
      <w:rPr>
        <w:color w:val="003768"/>
        <w:sz w:val="18"/>
      </w:rPr>
      <w:t xml:space="preserve">International </w:t>
    </w:r>
    <w:r w:rsidR="00FA17FD">
      <w:rPr>
        <w:color w:val="003768"/>
        <w:sz w:val="18"/>
      </w:rPr>
      <w:t>D</w:t>
    </w:r>
    <w:r w:rsidRPr="003D2368">
      <w:rPr>
        <w:color w:val="003768"/>
        <w:sz w:val="18"/>
      </w:rPr>
      <w:t xml:space="preserve">ata </w:t>
    </w:r>
    <w:r w:rsidR="00FA17FD">
      <w:rPr>
        <w:color w:val="003768"/>
        <w:sz w:val="18"/>
      </w:rPr>
      <w:t>T</w:t>
    </w:r>
    <w:r w:rsidRPr="003D2368">
      <w:rPr>
        <w:color w:val="003768"/>
        <w:sz w:val="18"/>
      </w:rPr>
      <w:t xml:space="preserve">ransfer </w:t>
    </w:r>
    <w:r w:rsidR="00FA17FD">
      <w:rPr>
        <w:color w:val="003768"/>
        <w:sz w:val="18"/>
      </w:rPr>
      <w:t>A</w:t>
    </w:r>
    <w:r w:rsidRPr="003D2368">
      <w:rPr>
        <w:color w:val="003768"/>
        <w:sz w:val="18"/>
      </w:rPr>
      <w:t>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496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B8AE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C43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16F3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7411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B6D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781D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A2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CE4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1E84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11" w15:restartNumberingAfterBreak="0">
    <w:nsid w:val="10C16DAB"/>
    <w:multiLevelType w:val="hybridMultilevel"/>
    <w:tmpl w:val="05443E5A"/>
    <w:lvl w:ilvl="0" w:tplc="06984928">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156A41B2"/>
    <w:multiLevelType w:val="hybridMultilevel"/>
    <w:tmpl w:val="A08ED5A2"/>
    <w:lvl w:ilvl="0" w:tplc="64186EFC">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4"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1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7"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1C39"/>
    <w:multiLevelType w:val="multilevel"/>
    <w:tmpl w:val="7F9E3722"/>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8D46C3"/>
    <w:multiLevelType w:val="hybridMultilevel"/>
    <w:tmpl w:val="225ECFD6"/>
    <w:lvl w:ilvl="0" w:tplc="D242D144">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2787184"/>
    <w:multiLevelType w:val="multilevel"/>
    <w:tmpl w:val="385EF2B0"/>
    <w:lvl w:ilvl="0">
      <w:start w:val="1"/>
      <w:numFmt w:val="decimal"/>
      <w:pStyle w:val="Level1"/>
      <w:lvlText w:val="%1."/>
      <w:lvlJc w:val="left"/>
      <w:pPr>
        <w:tabs>
          <w:tab w:val="num" w:pos="851"/>
        </w:tabs>
        <w:ind w:left="851" w:hanging="851"/>
      </w:pPr>
      <w:rPr>
        <w:b/>
        <w:bCs w:val="0"/>
        <w:color w:val="54534A"/>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275317"/>
    <w:multiLevelType w:val="hybridMultilevel"/>
    <w:tmpl w:val="FFBA058C"/>
    <w:lvl w:ilvl="0" w:tplc="11C04C72">
      <w:start w:val="1"/>
      <w:numFmt w:val="bullet"/>
      <w:pStyle w:val="Bullets"/>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7"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abstractNumId w:val="21"/>
  </w:num>
  <w:num w:numId="2">
    <w:abstractNumId w:val="14"/>
  </w:num>
  <w:num w:numId="3">
    <w:abstractNumId w:val="19"/>
  </w:num>
  <w:num w:numId="4">
    <w:abstractNumId w:val="25"/>
  </w:num>
  <w:num w:numId="5">
    <w:abstractNumId w:val="27"/>
  </w:num>
  <w:num w:numId="6">
    <w:abstractNumId w:val="24"/>
  </w:num>
  <w:num w:numId="7">
    <w:abstractNumId w:val="23"/>
  </w:num>
  <w:num w:numId="8">
    <w:abstractNumId w:val="15"/>
  </w:num>
  <w:num w:numId="9">
    <w:abstractNumId w:val="18"/>
  </w:num>
  <w:num w:numId="10">
    <w:abstractNumId w:val="16"/>
  </w:num>
  <w:num w:numId="11">
    <w:abstractNumId w:val="10"/>
  </w:num>
  <w:num w:numId="12">
    <w:abstractNumId w:val="13"/>
  </w:num>
  <w:num w:numId="13">
    <w:abstractNumId w:val="22"/>
  </w:num>
  <w:num w:numId="14">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6"/>
  </w:num>
  <w:num w:numId="17">
    <w:abstractNumId w:val="20"/>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embedSystemFont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CA"/>
    <w:rsid w:val="00002817"/>
    <w:rsid w:val="00002D5A"/>
    <w:rsid w:val="000030F2"/>
    <w:rsid w:val="000038BE"/>
    <w:rsid w:val="0000428B"/>
    <w:rsid w:val="00004721"/>
    <w:rsid w:val="000047DA"/>
    <w:rsid w:val="000055E8"/>
    <w:rsid w:val="00005BC3"/>
    <w:rsid w:val="0001098E"/>
    <w:rsid w:val="00010AF3"/>
    <w:rsid w:val="0001381E"/>
    <w:rsid w:val="00015733"/>
    <w:rsid w:val="00015BD1"/>
    <w:rsid w:val="00015DFD"/>
    <w:rsid w:val="00015E26"/>
    <w:rsid w:val="00020E1B"/>
    <w:rsid w:val="00022A24"/>
    <w:rsid w:val="00023D07"/>
    <w:rsid w:val="00024238"/>
    <w:rsid w:val="0002731F"/>
    <w:rsid w:val="00030270"/>
    <w:rsid w:val="00031175"/>
    <w:rsid w:val="0003130A"/>
    <w:rsid w:val="00033580"/>
    <w:rsid w:val="00035810"/>
    <w:rsid w:val="0003628B"/>
    <w:rsid w:val="0003638D"/>
    <w:rsid w:val="000407B6"/>
    <w:rsid w:val="00040DF8"/>
    <w:rsid w:val="00041979"/>
    <w:rsid w:val="00041BEE"/>
    <w:rsid w:val="00044B31"/>
    <w:rsid w:val="00044C77"/>
    <w:rsid w:val="00045E17"/>
    <w:rsid w:val="000466D5"/>
    <w:rsid w:val="0004785B"/>
    <w:rsid w:val="00047B1D"/>
    <w:rsid w:val="00051C75"/>
    <w:rsid w:val="000521C8"/>
    <w:rsid w:val="000526D9"/>
    <w:rsid w:val="000529B7"/>
    <w:rsid w:val="0005342B"/>
    <w:rsid w:val="00055904"/>
    <w:rsid w:val="00056521"/>
    <w:rsid w:val="00056999"/>
    <w:rsid w:val="00057363"/>
    <w:rsid w:val="000604D4"/>
    <w:rsid w:val="0006144A"/>
    <w:rsid w:val="00061DC6"/>
    <w:rsid w:val="000620A2"/>
    <w:rsid w:val="000621B2"/>
    <w:rsid w:val="0006300B"/>
    <w:rsid w:val="000657BF"/>
    <w:rsid w:val="0006595A"/>
    <w:rsid w:val="00065A66"/>
    <w:rsid w:val="00066569"/>
    <w:rsid w:val="00066DE2"/>
    <w:rsid w:val="000670EF"/>
    <w:rsid w:val="000675BE"/>
    <w:rsid w:val="00070678"/>
    <w:rsid w:val="000738B7"/>
    <w:rsid w:val="00073C96"/>
    <w:rsid w:val="00077465"/>
    <w:rsid w:val="00081690"/>
    <w:rsid w:val="000816A9"/>
    <w:rsid w:val="00081883"/>
    <w:rsid w:val="00084F50"/>
    <w:rsid w:val="00086862"/>
    <w:rsid w:val="00094B73"/>
    <w:rsid w:val="0009534E"/>
    <w:rsid w:val="000958E1"/>
    <w:rsid w:val="00095D35"/>
    <w:rsid w:val="00096603"/>
    <w:rsid w:val="0009691A"/>
    <w:rsid w:val="000A0821"/>
    <w:rsid w:val="000A0F8B"/>
    <w:rsid w:val="000A0FDB"/>
    <w:rsid w:val="000A1B66"/>
    <w:rsid w:val="000A1B73"/>
    <w:rsid w:val="000A28B6"/>
    <w:rsid w:val="000A2D06"/>
    <w:rsid w:val="000A3BD8"/>
    <w:rsid w:val="000A7A8D"/>
    <w:rsid w:val="000A7E77"/>
    <w:rsid w:val="000B14C8"/>
    <w:rsid w:val="000B1DA6"/>
    <w:rsid w:val="000B22CD"/>
    <w:rsid w:val="000B2725"/>
    <w:rsid w:val="000B4C5E"/>
    <w:rsid w:val="000B6DBF"/>
    <w:rsid w:val="000B7BE0"/>
    <w:rsid w:val="000C0C13"/>
    <w:rsid w:val="000C0D96"/>
    <w:rsid w:val="000C12AF"/>
    <w:rsid w:val="000C13FC"/>
    <w:rsid w:val="000C29E3"/>
    <w:rsid w:val="000C3AFC"/>
    <w:rsid w:val="000C4AC9"/>
    <w:rsid w:val="000C4EFB"/>
    <w:rsid w:val="000C66C1"/>
    <w:rsid w:val="000C6A0A"/>
    <w:rsid w:val="000D0EB3"/>
    <w:rsid w:val="000D1843"/>
    <w:rsid w:val="000D4336"/>
    <w:rsid w:val="000D6227"/>
    <w:rsid w:val="000D6382"/>
    <w:rsid w:val="000D645A"/>
    <w:rsid w:val="000D6C86"/>
    <w:rsid w:val="000D6FF2"/>
    <w:rsid w:val="000E1A25"/>
    <w:rsid w:val="000E571F"/>
    <w:rsid w:val="000E5F7C"/>
    <w:rsid w:val="000E786C"/>
    <w:rsid w:val="000F1830"/>
    <w:rsid w:val="000F2AF7"/>
    <w:rsid w:val="000F37F5"/>
    <w:rsid w:val="000F5025"/>
    <w:rsid w:val="000F7B24"/>
    <w:rsid w:val="000F7BFE"/>
    <w:rsid w:val="00100208"/>
    <w:rsid w:val="00100A58"/>
    <w:rsid w:val="00101EF0"/>
    <w:rsid w:val="00102347"/>
    <w:rsid w:val="00106964"/>
    <w:rsid w:val="00110705"/>
    <w:rsid w:val="001123CF"/>
    <w:rsid w:val="00112D8A"/>
    <w:rsid w:val="00113DC7"/>
    <w:rsid w:val="00113E50"/>
    <w:rsid w:val="00114EB8"/>
    <w:rsid w:val="00121075"/>
    <w:rsid w:val="00121B3E"/>
    <w:rsid w:val="001238F7"/>
    <w:rsid w:val="00124251"/>
    <w:rsid w:val="00126398"/>
    <w:rsid w:val="001279F9"/>
    <w:rsid w:val="00127CCE"/>
    <w:rsid w:val="001314F2"/>
    <w:rsid w:val="001323BC"/>
    <w:rsid w:val="00132A8C"/>
    <w:rsid w:val="001330E1"/>
    <w:rsid w:val="00135AC2"/>
    <w:rsid w:val="00135EF3"/>
    <w:rsid w:val="00137335"/>
    <w:rsid w:val="0013791C"/>
    <w:rsid w:val="00141608"/>
    <w:rsid w:val="00142F10"/>
    <w:rsid w:val="00143FA1"/>
    <w:rsid w:val="0014596B"/>
    <w:rsid w:val="00146B77"/>
    <w:rsid w:val="00150240"/>
    <w:rsid w:val="00150297"/>
    <w:rsid w:val="00150E22"/>
    <w:rsid w:val="00151044"/>
    <w:rsid w:val="00151498"/>
    <w:rsid w:val="0015292B"/>
    <w:rsid w:val="0015362D"/>
    <w:rsid w:val="001539A1"/>
    <w:rsid w:val="00153EC0"/>
    <w:rsid w:val="00154420"/>
    <w:rsid w:val="00154C41"/>
    <w:rsid w:val="00155C02"/>
    <w:rsid w:val="00157A96"/>
    <w:rsid w:val="00161F38"/>
    <w:rsid w:val="00162BAA"/>
    <w:rsid w:val="00162C4C"/>
    <w:rsid w:val="00164FA1"/>
    <w:rsid w:val="0017226F"/>
    <w:rsid w:val="00172DCF"/>
    <w:rsid w:val="001734E7"/>
    <w:rsid w:val="00173586"/>
    <w:rsid w:val="0017381D"/>
    <w:rsid w:val="00174335"/>
    <w:rsid w:val="00175B3E"/>
    <w:rsid w:val="00176A83"/>
    <w:rsid w:val="00180304"/>
    <w:rsid w:val="00182509"/>
    <w:rsid w:val="0018385C"/>
    <w:rsid w:val="00185957"/>
    <w:rsid w:val="001877F3"/>
    <w:rsid w:val="001901E6"/>
    <w:rsid w:val="00191CA0"/>
    <w:rsid w:val="0019226B"/>
    <w:rsid w:val="00192709"/>
    <w:rsid w:val="00192759"/>
    <w:rsid w:val="00192F42"/>
    <w:rsid w:val="00194456"/>
    <w:rsid w:val="001945BD"/>
    <w:rsid w:val="001971B0"/>
    <w:rsid w:val="00197359"/>
    <w:rsid w:val="001A02C7"/>
    <w:rsid w:val="001A08A4"/>
    <w:rsid w:val="001A16D9"/>
    <w:rsid w:val="001A1CB6"/>
    <w:rsid w:val="001A3D7F"/>
    <w:rsid w:val="001A488F"/>
    <w:rsid w:val="001A4A17"/>
    <w:rsid w:val="001A5038"/>
    <w:rsid w:val="001A5166"/>
    <w:rsid w:val="001A56E3"/>
    <w:rsid w:val="001A5D4D"/>
    <w:rsid w:val="001A5F77"/>
    <w:rsid w:val="001A70C6"/>
    <w:rsid w:val="001A7C3B"/>
    <w:rsid w:val="001B0091"/>
    <w:rsid w:val="001B0EA6"/>
    <w:rsid w:val="001B1E86"/>
    <w:rsid w:val="001B4058"/>
    <w:rsid w:val="001B4CDE"/>
    <w:rsid w:val="001B65B1"/>
    <w:rsid w:val="001B6C27"/>
    <w:rsid w:val="001B72FD"/>
    <w:rsid w:val="001C264D"/>
    <w:rsid w:val="001C5025"/>
    <w:rsid w:val="001C555A"/>
    <w:rsid w:val="001C5F36"/>
    <w:rsid w:val="001C658D"/>
    <w:rsid w:val="001C7BB4"/>
    <w:rsid w:val="001D081B"/>
    <w:rsid w:val="001D25E8"/>
    <w:rsid w:val="001D30D4"/>
    <w:rsid w:val="001D4E8D"/>
    <w:rsid w:val="001D671C"/>
    <w:rsid w:val="001D6919"/>
    <w:rsid w:val="001D77C7"/>
    <w:rsid w:val="001E10EC"/>
    <w:rsid w:val="001E21F4"/>
    <w:rsid w:val="001E4C0D"/>
    <w:rsid w:val="001E51F1"/>
    <w:rsid w:val="001E543A"/>
    <w:rsid w:val="001E5521"/>
    <w:rsid w:val="001E5BD1"/>
    <w:rsid w:val="001E6CC1"/>
    <w:rsid w:val="001E6F3E"/>
    <w:rsid w:val="001E7998"/>
    <w:rsid w:val="001E7A73"/>
    <w:rsid w:val="001F0845"/>
    <w:rsid w:val="001F123E"/>
    <w:rsid w:val="001F1810"/>
    <w:rsid w:val="001F1D8A"/>
    <w:rsid w:val="001F304C"/>
    <w:rsid w:val="001F3F6C"/>
    <w:rsid w:val="001F40D4"/>
    <w:rsid w:val="001F4CBF"/>
    <w:rsid w:val="001F607E"/>
    <w:rsid w:val="001F67AB"/>
    <w:rsid w:val="001F73CC"/>
    <w:rsid w:val="001F7D39"/>
    <w:rsid w:val="00206E4E"/>
    <w:rsid w:val="00211CBB"/>
    <w:rsid w:val="00212A65"/>
    <w:rsid w:val="00212DB0"/>
    <w:rsid w:val="0021383F"/>
    <w:rsid w:val="00216485"/>
    <w:rsid w:val="002167AB"/>
    <w:rsid w:val="0022103D"/>
    <w:rsid w:val="00221C34"/>
    <w:rsid w:val="00221C5D"/>
    <w:rsid w:val="00222033"/>
    <w:rsid w:val="00224934"/>
    <w:rsid w:val="002252E3"/>
    <w:rsid w:val="00225AA8"/>
    <w:rsid w:val="00230455"/>
    <w:rsid w:val="00231AD5"/>
    <w:rsid w:val="002321D0"/>
    <w:rsid w:val="002322F8"/>
    <w:rsid w:val="00233A1C"/>
    <w:rsid w:val="0023667C"/>
    <w:rsid w:val="00240AF2"/>
    <w:rsid w:val="00240BCA"/>
    <w:rsid w:val="0024111A"/>
    <w:rsid w:val="00241856"/>
    <w:rsid w:val="002424E4"/>
    <w:rsid w:val="002438A9"/>
    <w:rsid w:val="00243D98"/>
    <w:rsid w:val="0024463B"/>
    <w:rsid w:val="002455AE"/>
    <w:rsid w:val="002455BF"/>
    <w:rsid w:val="002461BB"/>
    <w:rsid w:val="0024782B"/>
    <w:rsid w:val="00251301"/>
    <w:rsid w:val="0025269D"/>
    <w:rsid w:val="00253451"/>
    <w:rsid w:val="002551EB"/>
    <w:rsid w:val="0025572D"/>
    <w:rsid w:val="00255EE3"/>
    <w:rsid w:val="00257116"/>
    <w:rsid w:val="00257B66"/>
    <w:rsid w:val="00261A6F"/>
    <w:rsid w:val="00265123"/>
    <w:rsid w:val="00265CB2"/>
    <w:rsid w:val="002666F7"/>
    <w:rsid w:val="00266A40"/>
    <w:rsid w:val="00271793"/>
    <w:rsid w:val="002722A4"/>
    <w:rsid w:val="002725E9"/>
    <w:rsid w:val="0027397F"/>
    <w:rsid w:val="00276FF3"/>
    <w:rsid w:val="00280288"/>
    <w:rsid w:val="00281BA0"/>
    <w:rsid w:val="002842D5"/>
    <w:rsid w:val="00284FF9"/>
    <w:rsid w:val="002850DA"/>
    <w:rsid w:val="002860F2"/>
    <w:rsid w:val="0028632F"/>
    <w:rsid w:val="0028757D"/>
    <w:rsid w:val="002876E4"/>
    <w:rsid w:val="00287FD3"/>
    <w:rsid w:val="00290C80"/>
    <w:rsid w:val="0029179F"/>
    <w:rsid w:val="00295486"/>
    <w:rsid w:val="002955C3"/>
    <w:rsid w:val="00295B90"/>
    <w:rsid w:val="00295CFB"/>
    <w:rsid w:val="00295F12"/>
    <w:rsid w:val="002A0B8F"/>
    <w:rsid w:val="002A0C52"/>
    <w:rsid w:val="002A2D95"/>
    <w:rsid w:val="002A2E72"/>
    <w:rsid w:val="002A371E"/>
    <w:rsid w:val="002A4F9D"/>
    <w:rsid w:val="002A54C4"/>
    <w:rsid w:val="002A553C"/>
    <w:rsid w:val="002A5F87"/>
    <w:rsid w:val="002A6C88"/>
    <w:rsid w:val="002A6D49"/>
    <w:rsid w:val="002A741B"/>
    <w:rsid w:val="002A758E"/>
    <w:rsid w:val="002A761E"/>
    <w:rsid w:val="002B03EE"/>
    <w:rsid w:val="002B0E5E"/>
    <w:rsid w:val="002B19D7"/>
    <w:rsid w:val="002B496C"/>
    <w:rsid w:val="002B65F6"/>
    <w:rsid w:val="002C0F9F"/>
    <w:rsid w:val="002C1E36"/>
    <w:rsid w:val="002C368F"/>
    <w:rsid w:val="002C3FD3"/>
    <w:rsid w:val="002C4725"/>
    <w:rsid w:val="002C5454"/>
    <w:rsid w:val="002C54A7"/>
    <w:rsid w:val="002C65B3"/>
    <w:rsid w:val="002C7C9E"/>
    <w:rsid w:val="002D11EB"/>
    <w:rsid w:val="002D2AF3"/>
    <w:rsid w:val="002D3F20"/>
    <w:rsid w:val="002D3F28"/>
    <w:rsid w:val="002D58E0"/>
    <w:rsid w:val="002D5FB6"/>
    <w:rsid w:val="002D7B41"/>
    <w:rsid w:val="002E0761"/>
    <w:rsid w:val="002E0C93"/>
    <w:rsid w:val="002E13C2"/>
    <w:rsid w:val="002E1AF9"/>
    <w:rsid w:val="002E6B74"/>
    <w:rsid w:val="002E6E01"/>
    <w:rsid w:val="002F06F5"/>
    <w:rsid w:val="002F2552"/>
    <w:rsid w:val="002F2751"/>
    <w:rsid w:val="002F2EEB"/>
    <w:rsid w:val="002F43F1"/>
    <w:rsid w:val="002F4B0C"/>
    <w:rsid w:val="002F7A04"/>
    <w:rsid w:val="003000F0"/>
    <w:rsid w:val="003018FC"/>
    <w:rsid w:val="00304977"/>
    <w:rsid w:val="00307CC7"/>
    <w:rsid w:val="00310048"/>
    <w:rsid w:val="00310C8E"/>
    <w:rsid w:val="00311FED"/>
    <w:rsid w:val="0031273A"/>
    <w:rsid w:val="003162D3"/>
    <w:rsid w:val="00320600"/>
    <w:rsid w:val="00321FCB"/>
    <w:rsid w:val="00322F3A"/>
    <w:rsid w:val="003254C7"/>
    <w:rsid w:val="00327C85"/>
    <w:rsid w:val="003304DC"/>
    <w:rsid w:val="00333B51"/>
    <w:rsid w:val="003340E4"/>
    <w:rsid w:val="00334ED4"/>
    <w:rsid w:val="00335A56"/>
    <w:rsid w:val="00335A97"/>
    <w:rsid w:val="00340FB9"/>
    <w:rsid w:val="00341373"/>
    <w:rsid w:val="00341544"/>
    <w:rsid w:val="003418A3"/>
    <w:rsid w:val="0034268D"/>
    <w:rsid w:val="0034280E"/>
    <w:rsid w:val="003440E2"/>
    <w:rsid w:val="00344FAA"/>
    <w:rsid w:val="00346150"/>
    <w:rsid w:val="00346D26"/>
    <w:rsid w:val="00350A67"/>
    <w:rsid w:val="00352D5F"/>
    <w:rsid w:val="00353987"/>
    <w:rsid w:val="0035658F"/>
    <w:rsid w:val="00356867"/>
    <w:rsid w:val="00357367"/>
    <w:rsid w:val="00357FDB"/>
    <w:rsid w:val="00360359"/>
    <w:rsid w:val="00360D3E"/>
    <w:rsid w:val="00361CC4"/>
    <w:rsid w:val="00362771"/>
    <w:rsid w:val="00365BCF"/>
    <w:rsid w:val="0037075B"/>
    <w:rsid w:val="003721DB"/>
    <w:rsid w:val="00373A02"/>
    <w:rsid w:val="00374150"/>
    <w:rsid w:val="00375A39"/>
    <w:rsid w:val="00375AB9"/>
    <w:rsid w:val="00375FF9"/>
    <w:rsid w:val="00381873"/>
    <w:rsid w:val="0038213C"/>
    <w:rsid w:val="00382F85"/>
    <w:rsid w:val="003832C9"/>
    <w:rsid w:val="00383CC4"/>
    <w:rsid w:val="00385541"/>
    <w:rsid w:val="00385890"/>
    <w:rsid w:val="003860F3"/>
    <w:rsid w:val="003863C4"/>
    <w:rsid w:val="00386530"/>
    <w:rsid w:val="0039042C"/>
    <w:rsid w:val="0039088C"/>
    <w:rsid w:val="00390AFB"/>
    <w:rsid w:val="00392960"/>
    <w:rsid w:val="00393643"/>
    <w:rsid w:val="00393C0B"/>
    <w:rsid w:val="00394A8B"/>
    <w:rsid w:val="003962AD"/>
    <w:rsid w:val="003979C0"/>
    <w:rsid w:val="003979E7"/>
    <w:rsid w:val="003A0D7D"/>
    <w:rsid w:val="003A284F"/>
    <w:rsid w:val="003A3736"/>
    <w:rsid w:val="003A3F96"/>
    <w:rsid w:val="003A543B"/>
    <w:rsid w:val="003A59CA"/>
    <w:rsid w:val="003A634D"/>
    <w:rsid w:val="003A69E4"/>
    <w:rsid w:val="003A6C2F"/>
    <w:rsid w:val="003A74F9"/>
    <w:rsid w:val="003A7F9A"/>
    <w:rsid w:val="003B1137"/>
    <w:rsid w:val="003B2001"/>
    <w:rsid w:val="003B2324"/>
    <w:rsid w:val="003B4C3F"/>
    <w:rsid w:val="003B7E31"/>
    <w:rsid w:val="003C0DCB"/>
    <w:rsid w:val="003C13AE"/>
    <w:rsid w:val="003C186C"/>
    <w:rsid w:val="003C2E50"/>
    <w:rsid w:val="003C2FEE"/>
    <w:rsid w:val="003C4235"/>
    <w:rsid w:val="003C5813"/>
    <w:rsid w:val="003C685B"/>
    <w:rsid w:val="003C6971"/>
    <w:rsid w:val="003C7375"/>
    <w:rsid w:val="003C7693"/>
    <w:rsid w:val="003D0F53"/>
    <w:rsid w:val="003D2368"/>
    <w:rsid w:val="003D2A83"/>
    <w:rsid w:val="003D45CB"/>
    <w:rsid w:val="003D4696"/>
    <w:rsid w:val="003D676E"/>
    <w:rsid w:val="003D6BB6"/>
    <w:rsid w:val="003E1D9A"/>
    <w:rsid w:val="003E1EFF"/>
    <w:rsid w:val="003E4138"/>
    <w:rsid w:val="003E4B0C"/>
    <w:rsid w:val="003E4B82"/>
    <w:rsid w:val="003E6554"/>
    <w:rsid w:val="003E7109"/>
    <w:rsid w:val="003F0725"/>
    <w:rsid w:val="003F1734"/>
    <w:rsid w:val="003F1D16"/>
    <w:rsid w:val="003F21A5"/>
    <w:rsid w:val="003F3349"/>
    <w:rsid w:val="003F491F"/>
    <w:rsid w:val="00401DAF"/>
    <w:rsid w:val="004021AE"/>
    <w:rsid w:val="00402FF0"/>
    <w:rsid w:val="00403E30"/>
    <w:rsid w:val="00405835"/>
    <w:rsid w:val="00406058"/>
    <w:rsid w:val="00407579"/>
    <w:rsid w:val="00411A44"/>
    <w:rsid w:val="004152AA"/>
    <w:rsid w:val="0041746C"/>
    <w:rsid w:val="00422FCB"/>
    <w:rsid w:val="00423599"/>
    <w:rsid w:val="004237ED"/>
    <w:rsid w:val="0042448F"/>
    <w:rsid w:val="00425E3B"/>
    <w:rsid w:val="00432BA4"/>
    <w:rsid w:val="0043766E"/>
    <w:rsid w:val="00437FD9"/>
    <w:rsid w:val="00441C96"/>
    <w:rsid w:val="004425AC"/>
    <w:rsid w:val="00444D8B"/>
    <w:rsid w:val="0044530A"/>
    <w:rsid w:val="00445640"/>
    <w:rsid w:val="00445F7C"/>
    <w:rsid w:val="00446C22"/>
    <w:rsid w:val="004506E3"/>
    <w:rsid w:val="0045283E"/>
    <w:rsid w:val="0045497F"/>
    <w:rsid w:val="004552A2"/>
    <w:rsid w:val="00455482"/>
    <w:rsid w:val="004567E9"/>
    <w:rsid w:val="00456CE3"/>
    <w:rsid w:val="00457DA0"/>
    <w:rsid w:val="00457E14"/>
    <w:rsid w:val="0046023E"/>
    <w:rsid w:val="00460545"/>
    <w:rsid w:val="004607C1"/>
    <w:rsid w:val="00460A5C"/>
    <w:rsid w:val="00460BB9"/>
    <w:rsid w:val="0046116D"/>
    <w:rsid w:val="00462F5C"/>
    <w:rsid w:val="00463A4A"/>
    <w:rsid w:val="004646A6"/>
    <w:rsid w:val="00465E97"/>
    <w:rsid w:val="00465EB1"/>
    <w:rsid w:val="004666BC"/>
    <w:rsid w:val="00467514"/>
    <w:rsid w:val="00467FBA"/>
    <w:rsid w:val="0047094D"/>
    <w:rsid w:val="00470A2A"/>
    <w:rsid w:val="00470FD6"/>
    <w:rsid w:val="004719B6"/>
    <w:rsid w:val="0047224C"/>
    <w:rsid w:val="0047374F"/>
    <w:rsid w:val="00473823"/>
    <w:rsid w:val="00474676"/>
    <w:rsid w:val="00476D8A"/>
    <w:rsid w:val="004802F1"/>
    <w:rsid w:val="00481499"/>
    <w:rsid w:val="00482BCD"/>
    <w:rsid w:val="00483271"/>
    <w:rsid w:val="0048407B"/>
    <w:rsid w:val="004841EA"/>
    <w:rsid w:val="00484C01"/>
    <w:rsid w:val="00486DFD"/>
    <w:rsid w:val="00486F1B"/>
    <w:rsid w:val="00490876"/>
    <w:rsid w:val="00491608"/>
    <w:rsid w:val="00497574"/>
    <w:rsid w:val="004975AA"/>
    <w:rsid w:val="0049781A"/>
    <w:rsid w:val="004A00FC"/>
    <w:rsid w:val="004A0E50"/>
    <w:rsid w:val="004A1D57"/>
    <w:rsid w:val="004A548D"/>
    <w:rsid w:val="004A57F5"/>
    <w:rsid w:val="004B0B43"/>
    <w:rsid w:val="004B27EE"/>
    <w:rsid w:val="004B48A1"/>
    <w:rsid w:val="004B7B2B"/>
    <w:rsid w:val="004C0AE0"/>
    <w:rsid w:val="004C1206"/>
    <w:rsid w:val="004C369D"/>
    <w:rsid w:val="004C4F19"/>
    <w:rsid w:val="004C6AF5"/>
    <w:rsid w:val="004C73F6"/>
    <w:rsid w:val="004D113E"/>
    <w:rsid w:val="004D1440"/>
    <w:rsid w:val="004D2AE9"/>
    <w:rsid w:val="004D37E4"/>
    <w:rsid w:val="004D3E6E"/>
    <w:rsid w:val="004D4065"/>
    <w:rsid w:val="004D4F52"/>
    <w:rsid w:val="004D504E"/>
    <w:rsid w:val="004D5A61"/>
    <w:rsid w:val="004D5D35"/>
    <w:rsid w:val="004D64A2"/>
    <w:rsid w:val="004D7C14"/>
    <w:rsid w:val="004E0464"/>
    <w:rsid w:val="004E06E4"/>
    <w:rsid w:val="004E176E"/>
    <w:rsid w:val="004E1C5A"/>
    <w:rsid w:val="004E448F"/>
    <w:rsid w:val="004E4AD4"/>
    <w:rsid w:val="004F134C"/>
    <w:rsid w:val="004F16A7"/>
    <w:rsid w:val="004F1ACC"/>
    <w:rsid w:val="004F504D"/>
    <w:rsid w:val="004F6163"/>
    <w:rsid w:val="004F69F0"/>
    <w:rsid w:val="004F7E97"/>
    <w:rsid w:val="005000CA"/>
    <w:rsid w:val="0050044F"/>
    <w:rsid w:val="00501F03"/>
    <w:rsid w:val="00502B4E"/>
    <w:rsid w:val="0050500A"/>
    <w:rsid w:val="00505866"/>
    <w:rsid w:val="00510B28"/>
    <w:rsid w:val="00511417"/>
    <w:rsid w:val="005122E3"/>
    <w:rsid w:val="00512553"/>
    <w:rsid w:val="00514CC2"/>
    <w:rsid w:val="00514FF6"/>
    <w:rsid w:val="00515B49"/>
    <w:rsid w:val="005161D0"/>
    <w:rsid w:val="00517AA6"/>
    <w:rsid w:val="00517E5E"/>
    <w:rsid w:val="00520930"/>
    <w:rsid w:val="0052345D"/>
    <w:rsid w:val="005239DE"/>
    <w:rsid w:val="005245C5"/>
    <w:rsid w:val="00526504"/>
    <w:rsid w:val="0052773B"/>
    <w:rsid w:val="00527F4C"/>
    <w:rsid w:val="0053105A"/>
    <w:rsid w:val="005317F4"/>
    <w:rsid w:val="0053251A"/>
    <w:rsid w:val="00532D2D"/>
    <w:rsid w:val="00533CA9"/>
    <w:rsid w:val="00533E81"/>
    <w:rsid w:val="00534319"/>
    <w:rsid w:val="00536E9A"/>
    <w:rsid w:val="005372F1"/>
    <w:rsid w:val="005373B2"/>
    <w:rsid w:val="00540A7C"/>
    <w:rsid w:val="0054158E"/>
    <w:rsid w:val="005416CC"/>
    <w:rsid w:val="00544D6F"/>
    <w:rsid w:val="00545203"/>
    <w:rsid w:val="00546170"/>
    <w:rsid w:val="00547184"/>
    <w:rsid w:val="00550861"/>
    <w:rsid w:val="0055224E"/>
    <w:rsid w:val="00552412"/>
    <w:rsid w:val="005530E4"/>
    <w:rsid w:val="00553892"/>
    <w:rsid w:val="00557D7F"/>
    <w:rsid w:val="00557DFF"/>
    <w:rsid w:val="00560605"/>
    <w:rsid w:val="005619A8"/>
    <w:rsid w:val="00565CBF"/>
    <w:rsid w:val="005667D1"/>
    <w:rsid w:val="005704D7"/>
    <w:rsid w:val="00573516"/>
    <w:rsid w:val="00576E5A"/>
    <w:rsid w:val="00577BB6"/>
    <w:rsid w:val="00580E3A"/>
    <w:rsid w:val="00581A96"/>
    <w:rsid w:val="00585069"/>
    <w:rsid w:val="00587F54"/>
    <w:rsid w:val="00590362"/>
    <w:rsid w:val="00590CC9"/>
    <w:rsid w:val="0059172E"/>
    <w:rsid w:val="0059378F"/>
    <w:rsid w:val="00594779"/>
    <w:rsid w:val="0059499D"/>
    <w:rsid w:val="005957A3"/>
    <w:rsid w:val="005958D0"/>
    <w:rsid w:val="00595A4B"/>
    <w:rsid w:val="00596707"/>
    <w:rsid w:val="00597CF7"/>
    <w:rsid w:val="005A1280"/>
    <w:rsid w:val="005A1EF8"/>
    <w:rsid w:val="005A45EA"/>
    <w:rsid w:val="005A4BF5"/>
    <w:rsid w:val="005A4FFA"/>
    <w:rsid w:val="005A5069"/>
    <w:rsid w:val="005A6796"/>
    <w:rsid w:val="005B03B1"/>
    <w:rsid w:val="005B09C7"/>
    <w:rsid w:val="005B0E9C"/>
    <w:rsid w:val="005B260F"/>
    <w:rsid w:val="005B278C"/>
    <w:rsid w:val="005B3768"/>
    <w:rsid w:val="005B3EED"/>
    <w:rsid w:val="005B4F41"/>
    <w:rsid w:val="005B5FF8"/>
    <w:rsid w:val="005B6F0D"/>
    <w:rsid w:val="005C00F2"/>
    <w:rsid w:val="005C02F0"/>
    <w:rsid w:val="005C0773"/>
    <w:rsid w:val="005C15CB"/>
    <w:rsid w:val="005C27FE"/>
    <w:rsid w:val="005C479E"/>
    <w:rsid w:val="005C6235"/>
    <w:rsid w:val="005D0E9B"/>
    <w:rsid w:val="005D193F"/>
    <w:rsid w:val="005D1E94"/>
    <w:rsid w:val="005D221E"/>
    <w:rsid w:val="005D30CA"/>
    <w:rsid w:val="005D4BA0"/>
    <w:rsid w:val="005D5AA6"/>
    <w:rsid w:val="005D5DA0"/>
    <w:rsid w:val="005E1BBE"/>
    <w:rsid w:val="005E26B1"/>
    <w:rsid w:val="005E2A7F"/>
    <w:rsid w:val="005E3683"/>
    <w:rsid w:val="005E6996"/>
    <w:rsid w:val="005E6B87"/>
    <w:rsid w:val="005E6F11"/>
    <w:rsid w:val="005E6F83"/>
    <w:rsid w:val="005F13F9"/>
    <w:rsid w:val="005F2DBF"/>
    <w:rsid w:val="005F30DE"/>
    <w:rsid w:val="005F4EFA"/>
    <w:rsid w:val="0060068E"/>
    <w:rsid w:val="006008DA"/>
    <w:rsid w:val="00600F7D"/>
    <w:rsid w:val="00602DC0"/>
    <w:rsid w:val="00603375"/>
    <w:rsid w:val="0060503A"/>
    <w:rsid w:val="00605B25"/>
    <w:rsid w:val="006066F3"/>
    <w:rsid w:val="00606FDF"/>
    <w:rsid w:val="0060733C"/>
    <w:rsid w:val="00607423"/>
    <w:rsid w:val="00607AAD"/>
    <w:rsid w:val="00610AB2"/>
    <w:rsid w:val="00610AE1"/>
    <w:rsid w:val="0061316E"/>
    <w:rsid w:val="006138BE"/>
    <w:rsid w:val="0061413E"/>
    <w:rsid w:val="00614333"/>
    <w:rsid w:val="00615417"/>
    <w:rsid w:val="00617835"/>
    <w:rsid w:val="00620135"/>
    <w:rsid w:val="00620235"/>
    <w:rsid w:val="00620631"/>
    <w:rsid w:val="0062082F"/>
    <w:rsid w:val="00620A5E"/>
    <w:rsid w:val="00621060"/>
    <w:rsid w:val="00621892"/>
    <w:rsid w:val="00622909"/>
    <w:rsid w:val="00622A5B"/>
    <w:rsid w:val="006234F4"/>
    <w:rsid w:val="00623755"/>
    <w:rsid w:val="00625303"/>
    <w:rsid w:val="00625D35"/>
    <w:rsid w:val="00625E2E"/>
    <w:rsid w:val="00626648"/>
    <w:rsid w:val="006266ED"/>
    <w:rsid w:val="0062774D"/>
    <w:rsid w:val="006306A0"/>
    <w:rsid w:val="006313E8"/>
    <w:rsid w:val="00631C38"/>
    <w:rsid w:val="00631F8F"/>
    <w:rsid w:val="006323AB"/>
    <w:rsid w:val="00632470"/>
    <w:rsid w:val="00632C98"/>
    <w:rsid w:val="0063463C"/>
    <w:rsid w:val="00634A20"/>
    <w:rsid w:val="00634E67"/>
    <w:rsid w:val="00635326"/>
    <w:rsid w:val="00635A2E"/>
    <w:rsid w:val="00636870"/>
    <w:rsid w:val="00636B2F"/>
    <w:rsid w:val="00637147"/>
    <w:rsid w:val="00641159"/>
    <w:rsid w:val="00641AD0"/>
    <w:rsid w:val="00642249"/>
    <w:rsid w:val="0064375B"/>
    <w:rsid w:val="0064388B"/>
    <w:rsid w:val="00643AC8"/>
    <w:rsid w:val="00643F10"/>
    <w:rsid w:val="006446D1"/>
    <w:rsid w:val="00651240"/>
    <w:rsid w:val="00651C74"/>
    <w:rsid w:val="0065235A"/>
    <w:rsid w:val="00655349"/>
    <w:rsid w:val="00660244"/>
    <w:rsid w:val="00661250"/>
    <w:rsid w:val="00661444"/>
    <w:rsid w:val="0066283A"/>
    <w:rsid w:val="006646A1"/>
    <w:rsid w:val="00664E90"/>
    <w:rsid w:val="00665277"/>
    <w:rsid w:val="006660B4"/>
    <w:rsid w:val="0066727D"/>
    <w:rsid w:val="00670CCC"/>
    <w:rsid w:val="006712DD"/>
    <w:rsid w:val="00671F77"/>
    <w:rsid w:val="0067341A"/>
    <w:rsid w:val="00673ED1"/>
    <w:rsid w:val="00674DEF"/>
    <w:rsid w:val="00674F39"/>
    <w:rsid w:val="006756ED"/>
    <w:rsid w:val="00676799"/>
    <w:rsid w:val="006775D8"/>
    <w:rsid w:val="00677BCF"/>
    <w:rsid w:val="00680A2B"/>
    <w:rsid w:val="006817A3"/>
    <w:rsid w:val="00681D92"/>
    <w:rsid w:val="00682251"/>
    <w:rsid w:val="00682C9D"/>
    <w:rsid w:val="00683A31"/>
    <w:rsid w:val="00685CA5"/>
    <w:rsid w:val="006860A9"/>
    <w:rsid w:val="00686790"/>
    <w:rsid w:val="00686792"/>
    <w:rsid w:val="006867B1"/>
    <w:rsid w:val="00686E83"/>
    <w:rsid w:val="00687BCA"/>
    <w:rsid w:val="00687D29"/>
    <w:rsid w:val="0069099E"/>
    <w:rsid w:val="0069421D"/>
    <w:rsid w:val="0069738E"/>
    <w:rsid w:val="006A0D20"/>
    <w:rsid w:val="006A1C97"/>
    <w:rsid w:val="006A6F16"/>
    <w:rsid w:val="006B0012"/>
    <w:rsid w:val="006B04F4"/>
    <w:rsid w:val="006B0CFB"/>
    <w:rsid w:val="006B1632"/>
    <w:rsid w:val="006B195C"/>
    <w:rsid w:val="006B1A82"/>
    <w:rsid w:val="006B1ABA"/>
    <w:rsid w:val="006B1D1E"/>
    <w:rsid w:val="006B2316"/>
    <w:rsid w:val="006B24AF"/>
    <w:rsid w:val="006B2876"/>
    <w:rsid w:val="006B328B"/>
    <w:rsid w:val="006B3EAB"/>
    <w:rsid w:val="006B740F"/>
    <w:rsid w:val="006B7E3D"/>
    <w:rsid w:val="006C100E"/>
    <w:rsid w:val="006C2790"/>
    <w:rsid w:val="006C287E"/>
    <w:rsid w:val="006C2AB9"/>
    <w:rsid w:val="006C446B"/>
    <w:rsid w:val="006C47BD"/>
    <w:rsid w:val="006C5B41"/>
    <w:rsid w:val="006C7F92"/>
    <w:rsid w:val="006D21CF"/>
    <w:rsid w:val="006D49D8"/>
    <w:rsid w:val="006D5E7D"/>
    <w:rsid w:val="006D6242"/>
    <w:rsid w:val="006D6CDB"/>
    <w:rsid w:val="006E4532"/>
    <w:rsid w:val="006E7ED9"/>
    <w:rsid w:val="006F22F8"/>
    <w:rsid w:val="006F2C84"/>
    <w:rsid w:val="006F3884"/>
    <w:rsid w:val="006F5160"/>
    <w:rsid w:val="006F5D89"/>
    <w:rsid w:val="006F6765"/>
    <w:rsid w:val="006F6BA5"/>
    <w:rsid w:val="006F7A8C"/>
    <w:rsid w:val="00700ADE"/>
    <w:rsid w:val="00701CC7"/>
    <w:rsid w:val="0070348A"/>
    <w:rsid w:val="007045BA"/>
    <w:rsid w:val="00707A38"/>
    <w:rsid w:val="00707AB1"/>
    <w:rsid w:val="007104AA"/>
    <w:rsid w:val="0071061A"/>
    <w:rsid w:val="00716170"/>
    <w:rsid w:val="007168AD"/>
    <w:rsid w:val="007214A8"/>
    <w:rsid w:val="00723B5D"/>
    <w:rsid w:val="00723D1C"/>
    <w:rsid w:val="00723E1A"/>
    <w:rsid w:val="007259A8"/>
    <w:rsid w:val="00725D3D"/>
    <w:rsid w:val="00726186"/>
    <w:rsid w:val="00726600"/>
    <w:rsid w:val="00726C9C"/>
    <w:rsid w:val="00730A16"/>
    <w:rsid w:val="00731714"/>
    <w:rsid w:val="0073406D"/>
    <w:rsid w:val="00734B26"/>
    <w:rsid w:val="00737599"/>
    <w:rsid w:val="00740C36"/>
    <w:rsid w:val="00740C85"/>
    <w:rsid w:val="00741251"/>
    <w:rsid w:val="00743A7F"/>
    <w:rsid w:val="007445AC"/>
    <w:rsid w:val="007447C0"/>
    <w:rsid w:val="00744CB1"/>
    <w:rsid w:val="00746BCB"/>
    <w:rsid w:val="00747C84"/>
    <w:rsid w:val="0075082E"/>
    <w:rsid w:val="00750AB0"/>
    <w:rsid w:val="007524AC"/>
    <w:rsid w:val="00753988"/>
    <w:rsid w:val="00754333"/>
    <w:rsid w:val="007548A3"/>
    <w:rsid w:val="00755310"/>
    <w:rsid w:val="00755E64"/>
    <w:rsid w:val="00757AC4"/>
    <w:rsid w:val="007640E4"/>
    <w:rsid w:val="007670B9"/>
    <w:rsid w:val="00767AC2"/>
    <w:rsid w:val="00770916"/>
    <w:rsid w:val="007710F5"/>
    <w:rsid w:val="00774C1F"/>
    <w:rsid w:val="0077512B"/>
    <w:rsid w:val="007773DD"/>
    <w:rsid w:val="007802E5"/>
    <w:rsid w:val="007816E3"/>
    <w:rsid w:val="0078225C"/>
    <w:rsid w:val="007830C2"/>
    <w:rsid w:val="00785468"/>
    <w:rsid w:val="007857C6"/>
    <w:rsid w:val="00786F7A"/>
    <w:rsid w:val="007901D9"/>
    <w:rsid w:val="0079192D"/>
    <w:rsid w:val="007921C7"/>
    <w:rsid w:val="00794D07"/>
    <w:rsid w:val="007954AB"/>
    <w:rsid w:val="007970E5"/>
    <w:rsid w:val="007A0ACA"/>
    <w:rsid w:val="007A1AFE"/>
    <w:rsid w:val="007A5150"/>
    <w:rsid w:val="007A5A9B"/>
    <w:rsid w:val="007A6480"/>
    <w:rsid w:val="007A6901"/>
    <w:rsid w:val="007A7966"/>
    <w:rsid w:val="007B076B"/>
    <w:rsid w:val="007B1508"/>
    <w:rsid w:val="007B1862"/>
    <w:rsid w:val="007B4017"/>
    <w:rsid w:val="007C0427"/>
    <w:rsid w:val="007C1472"/>
    <w:rsid w:val="007C1B96"/>
    <w:rsid w:val="007C1D52"/>
    <w:rsid w:val="007C23EA"/>
    <w:rsid w:val="007C3D49"/>
    <w:rsid w:val="007C3FAA"/>
    <w:rsid w:val="007D052A"/>
    <w:rsid w:val="007D1D05"/>
    <w:rsid w:val="007D225D"/>
    <w:rsid w:val="007D2340"/>
    <w:rsid w:val="007D2F48"/>
    <w:rsid w:val="007D2FD3"/>
    <w:rsid w:val="007D2FE5"/>
    <w:rsid w:val="007D32B2"/>
    <w:rsid w:val="007D65EB"/>
    <w:rsid w:val="007D7458"/>
    <w:rsid w:val="007D7A51"/>
    <w:rsid w:val="007E018B"/>
    <w:rsid w:val="007E1A5A"/>
    <w:rsid w:val="007E1BC0"/>
    <w:rsid w:val="007E1E89"/>
    <w:rsid w:val="007E2835"/>
    <w:rsid w:val="007E29E7"/>
    <w:rsid w:val="007E3ED6"/>
    <w:rsid w:val="007E412D"/>
    <w:rsid w:val="007E628F"/>
    <w:rsid w:val="007E641B"/>
    <w:rsid w:val="007F1CB5"/>
    <w:rsid w:val="007F28A0"/>
    <w:rsid w:val="007F3E11"/>
    <w:rsid w:val="007F559F"/>
    <w:rsid w:val="007F58BD"/>
    <w:rsid w:val="007F5D77"/>
    <w:rsid w:val="007F7F51"/>
    <w:rsid w:val="00801E00"/>
    <w:rsid w:val="008021E8"/>
    <w:rsid w:val="00802921"/>
    <w:rsid w:val="00804A90"/>
    <w:rsid w:val="00806BF9"/>
    <w:rsid w:val="008071D8"/>
    <w:rsid w:val="008072DA"/>
    <w:rsid w:val="008100BC"/>
    <w:rsid w:val="00811146"/>
    <w:rsid w:val="00811F40"/>
    <w:rsid w:val="00814175"/>
    <w:rsid w:val="00814DD4"/>
    <w:rsid w:val="00816121"/>
    <w:rsid w:val="00817974"/>
    <w:rsid w:val="00820535"/>
    <w:rsid w:val="008223CE"/>
    <w:rsid w:val="008240AD"/>
    <w:rsid w:val="00824292"/>
    <w:rsid w:val="00826284"/>
    <w:rsid w:val="00826F2A"/>
    <w:rsid w:val="00827D8A"/>
    <w:rsid w:val="00830696"/>
    <w:rsid w:val="00830A71"/>
    <w:rsid w:val="0083274A"/>
    <w:rsid w:val="00832EA0"/>
    <w:rsid w:val="00835793"/>
    <w:rsid w:val="008374A8"/>
    <w:rsid w:val="00840CE2"/>
    <w:rsid w:val="0084131E"/>
    <w:rsid w:val="008419BF"/>
    <w:rsid w:val="008453D5"/>
    <w:rsid w:val="00847925"/>
    <w:rsid w:val="00850C1B"/>
    <w:rsid w:val="00851A42"/>
    <w:rsid w:val="00852ACE"/>
    <w:rsid w:val="00852C3D"/>
    <w:rsid w:val="008535B3"/>
    <w:rsid w:val="0085435A"/>
    <w:rsid w:val="008543ED"/>
    <w:rsid w:val="00854410"/>
    <w:rsid w:val="008557B0"/>
    <w:rsid w:val="008579FB"/>
    <w:rsid w:val="00857C55"/>
    <w:rsid w:val="00860D44"/>
    <w:rsid w:val="00861033"/>
    <w:rsid w:val="008610A1"/>
    <w:rsid w:val="008611F8"/>
    <w:rsid w:val="00861CE4"/>
    <w:rsid w:val="00861D9A"/>
    <w:rsid w:val="00862FC4"/>
    <w:rsid w:val="00863238"/>
    <w:rsid w:val="00866900"/>
    <w:rsid w:val="00866D3C"/>
    <w:rsid w:val="008736D7"/>
    <w:rsid w:val="00873719"/>
    <w:rsid w:val="00873806"/>
    <w:rsid w:val="00873A29"/>
    <w:rsid w:val="00873C09"/>
    <w:rsid w:val="00874E9E"/>
    <w:rsid w:val="0087614C"/>
    <w:rsid w:val="00880D1F"/>
    <w:rsid w:val="008831E4"/>
    <w:rsid w:val="008839B1"/>
    <w:rsid w:val="0088596C"/>
    <w:rsid w:val="00885C6A"/>
    <w:rsid w:val="0088619A"/>
    <w:rsid w:val="008867B2"/>
    <w:rsid w:val="00886832"/>
    <w:rsid w:val="00890D3A"/>
    <w:rsid w:val="00891866"/>
    <w:rsid w:val="00891A95"/>
    <w:rsid w:val="008925C2"/>
    <w:rsid w:val="00892F99"/>
    <w:rsid w:val="00895D24"/>
    <w:rsid w:val="00896446"/>
    <w:rsid w:val="008A0EB2"/>
    <w:rsid w:val="008A1110"/>
    <w:rsid w:val="008A2713"/>
    <w:rsid w:val="008A36BC"/>
    <w:rsid w:val="008A58F9"/>
    <w:rsid w:val="008A5D5F"/>
    <w:rsid w:val="008B07C3"/>
    <w:rsid w:val="008B53C4"/>
    <w:rsid w:val="008B6349"/>
    <w:rsid w:val="008B6886"/>
    <w:rsid w:val="008C06A1"/>
    <w:rsid w:val="008C082D"/>
    <w:rsid w:val="008C0986"/>
    <w:rsid w:val="008C121F"/>
    <w:rsid w:val="008C2DAF"/>
    <w:rsid w:val="008C300A"/>
    <w:rsid w:val="008C35C7"/>
    <w:rsid w:val="008C4625"/>
    <w:rsid w:val="008C49CD"/>
    <w:rsid w:val="008C4F96"/>
    <w:rsid w:val="008C5B6F"/>
    <w:rsid w:val="008C6E91"/>
    <w:rsid w:val="008C74BC"/>
    <w:rsid w:val="008D019C"/>
    <w:rsid w:val="008D0850"/>
    <w:rsid w:val="008D0BCE"/>
    <w:rsid w:val="008D28F9"/>
    <w:rsid w:val="008D2E0F"/>
    <w:rsid w:val="008D4A45"/>
    <w:rsid w:val="008E0553"/>
    <w:rsid w:val="008E0D41"/>
    <w:rsid w:val="008E0D9A"/>
    <w:rsid w:val="008E0E98"/>
    <w:rsid w:val="008E5F92"/>
    <w:rsid w:val="008F016D"/>
    <w:rsid w:val="008F094C"/>
    <w:rsid w:val="008F182C"/>
    <w:rsid w:val="008F4DFB"/>
    <w:rsid w:val="008F5778"/>
    <w:rsid w:val="009040E4"/>
    <w:rsid w:val="009057AE"/>
    <w:rsid w:val="0090762E"/>
    <w:rsid w:val="00907910"/>
    <w:rsid w:val="009107BC"/>
    <w:rsid w:val="00910F67"/>
    <w:rsid w:val="00911CDE"/>
    <w:rsid w:val="00913CBD"/>
    <w:rsid w:val="00914C86"/>
    <w:rsid w:val="00915F8A"/>
    <w:rsid w:val="0091611F"/>
    <w:rsid w:val="00916945"/>
    <w:rsid w:val="00917493"/>
    <w:rsid w:val="00917C9D"/>
    <w:rsid w:val="0092029D"/>
    <w:rsid w:val="00920712"/>
    <w:rsid w:val="00920993"/>
    <w:rsid w:val="0092211F"/>
    <w:rsid w:val="0092344D"/>
    <w:rsid w:val="009235DF"/>
    <w:rsid w:val="009276AD"/>
    <w:rsid w:val="0093352C"/>
    <w:rsid w:val="009350BF"/>
    <w:rsid w:val="0093640F"/>
    <w:rsid w:val="009376A8"/>
    <w:rsid w:val="00940EB9"/>
    <w:rsid w:val="009426CA"/>
    <w:rsid w:val="009432CD"/>
    <w:rsid w:val="009434E2"/>
    <w:rsid w:val="00943C9D"/>
    <w:rsid w:val="00943D81"/>
    <w:rsid w:val="00945A12"/>
    <w:rsid w:val="00945B77"/>
    <w:rsid w:val="00946931"/>
    <w:rsid w:val="009475CC"/>
    <w:rsid w:val="009479CE"/>
    <w:rsid w:val="00947C1C"/>
    <w:rsid w:val="00950A47"/>
    <w:rsid w:val="0095150B"/>
    <w:rsid w:val="0095459D"/>
    <w:rsid w:val="00954DAD"/>
    <w:rsid w:val="00954E50"/>
    <w:rsid w:val="00954F2B"/>
    <w:rsid w:val="009563B6"/>
    <w:rsid w:val="00956A4C"/>
    <w:rsid w:val="00956D04"/>
    <w:rsid w:val="009608AC"/>
    <w:rsid w:val="009613CB"/>
    <w:rsid w:val="0096152B"/>
    <w:rsid w:val="009633AC"/>
    <w:rsid w:val="00963423"/>
    <w:rsid w:val="009647D5"/>
    <w:rsid w:val="009660ED"/>
    <w:rsid w:val="00966D1C"/>
    <w:rsid w:val="00966DD8"/>
    <w:rsid w:val="00967D05"/>
    <w:rsid w:val="00970774"/>
    <w:rsid w:val="0097169A"/>
    <w:rsid w:val="00971AF3"/>
    <w:rsid w:val="00971DD7"/>
    <w:rsid w:val="00972211"/>
    <w:rsid w:val="00972F06"/>
    <w:rsid w:val="00973552"/>
    <w:rsid w:val="0097402D"/>
    <w:rsid w:val="0097442B"/>
    <w:rsid w:val="00976AC2"/>
    <w:rsid w:val="009802F4"/>
    <w:rsid w:val="00980859"/>
    <w:rsid w:val="00982057"/>
    <w:rsid w:val="009824BA"/>
    <w:rsid w:val="0098297F"/>
    <w:rsid w:val="0098530A"/>
    <w:rsid w:val="009900AE"/>
    <w:rsid w:val="00990F71"/>
    <w:rsid w:val="009916B7"/>
    <w:rsid w:val="00991882"/>
    <w:rsid w:val="00993116"/>
    <w:rsid w:val="009935D9"/>
    <w:rsid w:val="00994804"/>
    <w:rsid w:val="0099626B"/>
    <w:rsid w:val="009A13B1"/>
    <w:rsid w:val="009A150D"/>
    <w:rsid w:val="009A253A"/>
    <w:rsid w:val="009A4FB7"/>
    <w:rsid w:val="009B0112"/>
    <w:rsid w:val="009B2A05"/>
    <w:rsid w:val="009B4C82"/>
    <w:rsid w:val="009B597B"/>
    <w:rsid w:val="009B716A"/>
    <w:rsid w:val="009B7BF8"/>
    <w:rsid w:val="009C0539"/>
    <w:rsid w:val="009C08E8"/>
    <w:rsid w:val="009C1576"/>
    <w:rsid w:val="009C27EB"/>
    <w:rsid w:val="009C28D5"/>
    <w:rsid w:val="009C2A7D"/>
    <w:rsid w:val="009C2DD9"/>
    <w:rsid w:val="009C31C5"/>
    <w:rsid w:val="009C3B16"/>
    <w:rsid w:val="009C43FD"/>
    <w:rsid w:val="009C4EFA"/>
    <w:rsid w:val="009C565A"/>
    <w:rsid w:val="009C587B"/>
    <w:rsid w:val="009D3A11"/>
    <w:rsid w:val="009D757A"/>
    <w:rsid w:val="009E0FA2"/>
    <w:rsid w:val="009E246B"/>
    <w:rsid w:val="009E4929"/>
    <w:rsid w:val="009E525D"/>
    <w:rsid w:val="009E649C"/>
    <w:rsid w:val="009E72FA"/>
    <w:rsid w:val="009F01B9"/>
    <w:rsid w:val="009F0E63"/>
    <w:rsid w:val="009F26A6"/>
    <w:rsid w:val="009F2998"/>
    <w:rsid w:val="009F6505"/>
    <w:rsid w:val="00A00571"/>
    <w:rsid w:val="00A011E5"/>
    <w:rsid w:val="00A029D3"/>
    <w:rsid w:val="00A02FE2"/>
    <w:rsid w:val="00A05693"/>
    <w:rsid w:val="00A066BE"/>
    <w:rsid w:val="00A067B8"/>
    <w:rsid w:val="00A10CA6"/>
    <w:rsid w:val="00A11B3B"/>
    <w:rsid w:val="00A133B7"/>
    <w:rsid w:val="00A142EF"/>
    <w:rsid w:val="00A148F2"/>
    <w:rsid w:val="00A1523F"/>
    <w:rsid w:val="00A15586"/>
    <w:rsid w:val="00A161F4"/>
    <w:rsid w:val="00A17134"/>
    <w:rsid w:val="00A20900"/>
    <w:rsid w:val="00A22BC4"/>
    <w:rsid w:val="00A2466E"/>
    <w:rsid w:val="00A24E4C"/>
    <w:rsid w:val="00A25A7B"/>
    <w:rsid w:val="00A26CB0"/>
    <w:rsid w:val="00A27B76"/>
    <w:rsid w:val="00A27CFC"/>
    <w:rsid w:val="00A339F1"/>
    <w:rsid w:val="00A34F5D"/>
    <w:rsid w:val="00A35294"/>
    <w:rsid w:val="00A354A5"/>
    <w:rsid w:val="00A3558A"/>
    <w:rsid w:val="00A355FF"/>
    <w:rsid w:val="00A36924"/>
    <w:rsid w:val="00A36C14"/>
    <w:rsid w:val="00A36FD6"/>
    <w:rsid w:val="00A371A8"/>
    <w:rsid w:val="00A4000D"/>
    <w:rsid w:val="00A40445"/>
    <w:rsid w:val="00A40750"/>
    <w:rsid w:val="00A40CE4"/>
    <w:rsid w:val="00A442A7"/>
    <w:rsid w:val="00A4658F"/>
    <w:rsid w:val="00A46DE5"/>
    <w:rsid w:val="00A537BC"/>
    <w:rsid w:val="00A54D3B"/>
    <w:rsid w:val="00A55DE8"/>
    <w:rsid w:val="00A56CD9"/>
    <w:rsid w:val="00A6021D"/>
    <w:rsid w:val="00A6252F"/>
    <w:rsid w:val="00A62AEF"/>
    <w:rsid w:val="00A63006"/>
    <w:rsid w:val="00A6343C"/>
    <w:rsid w:val="00A649D1"/>
    <w:rsid w:val="00A65A8A"/>
    <w:rsid w:val="00A66253"/>
    <w:rsid w:val="00A66AC1"/>
    <w:rsid w:val="00A67304"/>
    <w:rsid w:val="00A71770"/>
    <w:rsid w:val="00A71F6F"/>
    <w:rsid w:val="00A71FCE"/>
    <w:rsid w:val="00A720EC"/>
    <w:rsid w:val="00A7260C"/>
    <w:rsid w:val="00A73C29"/>
    <w:rsid w:val="00A73DDE"/>
    <w:rsid w:val="00A760FF"/>
    <w:rsid w:val="00A80D5B"/>
    <w:rsid w:val="00A80D8B"/>
    <w:rsid w:val="00A81435"/>
    <w:rsid w:val="00A82E31"/>
    <w:rsid w:val="00A830C5"/>
    <w:rsid w:val="00A836CE"/>
    <w:rsid w:val="00A83841"/>
    <w:rsid w:val="00A85106"/>
    <w:rsid w:val="00A85979"/>
    <w:rsid w:val="00A867F5"/>
    <w:rsid w:val="00A86EAF"/>
    <w:rsid w:val="00A90FF8"/>
    <w:rsid w:val="00A915C6"/>
    <w:rsid w:val="00A9470C"/>
    <w:rsid w:val="00A960D6"/>
    <w:rsid w:val="00AA07BE"/>
    <w:rsid w:val="00AA0B09"/>
    <w:rsid w:val="00AA11F9"/>
    <w:rsid w:val="00AA246F"/>
    <w:rsid w:val="00AA449D"/>
    <w:rsid w:val="00AA46C1"/>
    <w:rsid w:val="00AA4D6F"/>
    <w:rsid w:val="00AA5F25"/>
    <w:rsid w:val="00AA62BB"/>
    <w:rsid w:val="00AA6844"/>
    <w:rsid w:val="00AA70F3"/>
    <w:rsid w:val="00AA7222"/>
    <w:rsid w:val="00AB0E50"/>
    <w:rsid w:val="00AB2A0D"/>
    <w:rsid w:val="00AB303F"/>
    <w:rsid w:val="00AB5570"/>
    <w:rsid w:val="00AC076A"/>
    <w:rsid w:val="00AC0E5F"/>
    <w:rsid w:val="00AC0E75"/>
    <w:rsid w:val="00AC0FD8"/>
    <w:rsid w:val="00AC159E"/>
    <w:rsid w:val="00AC2425"/>
    <w:rsid w:val="00AC248B"/>
    <w:rsid w:val="00AC2EB9"/>
    <w:rsid w:val="00AC35CF"/>
    <w:rsid w:val="00AC3896"/>
    <w:rsid w:val="00AD06EF"/>
    <w:rsid w:val="00AD25C8"/>
    <w:rsid w:val="00AD30D9"/>
    <w:rsid w:val="00AD3A7B"/>
    <w:rsid w:val="00AD5C7C"/>
    <w:rsid w:val="00AD6B66"/>
    <w:rsid w:val="00AD75D7"/>
    <w:rsid w:val="00AD78CE"/>
    <w:rsid w:val="00AE3956"/>
    <w:rsid w:val="00AE3E3B"/>
    <w:rsid w:val="00AE3F00"/>
    <w:rsid w:val="00AE457A"/>
    <w:rsid w:val="00AE5E91"/>
    <w:rsid w:val="00AE6514"/>
    <w:rsid w:val="00AF16E3"/>
    <w:rsid w:val="00AF1BF5"/>
    <w:rsid w:val="00AF53EC"/>
    <w:rsid w:val="00AF7E87"/>
    <w:rsid w:val="00B018E0"/>
    <w:rsid w:val="00B02C71"/>
    <w:rsid w:val="00B03064"/>
    <w:rsid w:val="00B03AC2"/>
    <w:rsid w:val="00B04D9E"/>
    <w:rsid w:val="00B06753"/>
    <w:rsid w:val="00B0763F"/>
    <w:rsid w:val="00B1026C"/>
    <w:rsid w:val="00B107B4"/>
    <w:rsid w:val="00B13B00"/>
    <w:rsid w:val="00B148F9"/>
    <w:rsid w:val="00B160C4"/>
    <w:rsid w:val="00B17224"/>
    <w:rsid w:val="00B20C21"/>
    <w:rsid w:val="00B210A8"/>
    <w:rsid w:val="00B21DD3"/>
    <w:rsid w:val="00B22F6E"/>
    <w:rsid w:val="00B233CC"/>
    <w:rsid w:val="00B23421"/>
    <w:rsid w:val="00B24478"/>
    <w:rsid w:val="00B24E1A"/>
    <w:rsid w:val="00B25C45"/>
    <w:rsid w:val="00B26468"/>
    <w:rsid w:val="00B26F00"/>
    <w:rsid w:val="00B27EDF"/>
    <w:rsid w:val="00B30043"/>
    <w:rsid w:val="00B3024D"/>
    <w:rsid w:val="00B31287"/>
    <w:rsid w:val="00B328B9"/>
    <w:rsid w:val="00B33F6E"/>
    <w:rsid w:val="00B3515B"/>
    <w:rsid w:val="00B357C1"/>
    <w:rsid w:val="00B40E2F"/>
    <w:rsid w:val="00B41ADC"/>
    <w:rsid w:val="00B421F8"/>
    <w:rsid w:val="00B4297A"/>
    <w:rsid w:val="00B44FAF"/>
    <w:rsid w:val="00B4738A"/>
    <w:rsid w:val="00B505AD"/>
    <w:rsid w:val="00B514EF"/>
    <w:rsid w:val="00B52D5C"/>
    <w:rsid w:val="00B531D7"/>
    <w:rsid w:val="00B53D99"/>
    <w:rsid w:val="00B543F3"/>
    <w:rsid w:val="00B568A4"/>
    <w:rsid w:val="00B57022"/>
    <w:rsid w:val="00B570A9"/>
    <w:rsid w:val="00B57219"/>
    <w:rsid w:val="00B621DA"/>
    <w:rsid w:val="00B6354F"/>
    <w:rsid w:val="00B6379F"/>
    <w:rsid w:val="00B63A3B"/>
    <w:rsid w:val="00B63CCD"/>
    <w:rsid w:val="00B642E6"/>
    <w:rsid w:val="00B64518"/>
    <w:rsid w:val="00B64611"/>
    <w:rsid w:val="00B65423"/>
    <w:rsid w:val="00B65FB4"/>
    <w:rsid w:val="00B7048C"/>
    <w:rsid w:val="00B7174A"/>
    <w:rsid w:val="00B729C4"/>
    <w:rsid w:val="00B72C98"/>
    <w:rsid w:val="00B737CF"/>
    <w:rsid w:val="00B73F55"/>
    <w:rsid w:val="00B7543A"/>
    <w:rsid w:val="00B766FA"/>
    <w:rsid w:val="00B77AE3"/>
    <w:rsid w:val="00B77BB4"/>
    <w:rsid w:val="00B80187"/>
    <w:rsid w:val="00B81626"/>
    <w:rsid w:val="00B81BA9"/>
    <w:rsid w:val="00B81CD2"/>
    <w:rsid w:val="00B824E6"/>
    <w:rsid w:val="00B82BD7"/>
    <w:rsid w:val="00B84AA0"/>
    <w:rsid w:val="00B86063"/>
    <w:rsid w:val="00B861DF"/>
    <w:rsid w:val="00B87D3D"/>
    <w:rsid w:val="00B906D6"/>
    <w:rsid w:val="00B91919"/>
    <w:rsid w:val="00B9197D"/>
    <w:rsid w:val="00B91FF3"/>
    <w:rsid w:val="00B938B0"/>
    <w:rsid w:val="00B96A57"/>
    <w:rsid w:val="00BA02EA"/>
    <w:rsid w:val="00BA2537"/>
    <w:rsid w:val="00BA2B88"/>
    <w:rsid w:val="00BA2DE7"/>
    <w:rsid w:val="00BA2E94"/>
    <w:rsid w:val="00BA4D51"/>
    <w:rsid w:val="00BA5F82"/>
    <w:rsid w:val="00BA7F3B"/>
    <w:rsid w:val="00BB02C2"/>
    <w:rsid w:val="00BB1659"/>
    <w:rsid w:val="00BB1E63"/>
    <w:rsid w:val="00BB31E1"/>
    <w:rsid w:val="00BB525F"/>
    <w:rsid w:val="00BC190C"/>
    <w:rsid w:val="00BC4EA3"/>
    <w:rsid w:val="00BC68A0"/>
    <w:rsid w:val="00BC69E0"/>
    <w:rsid w:val="00BC7D2B"/>
    <w:rsid w:val="00BD0C55"/>
    <w:rsid w:val="00BD1E55"/>
    <w:rsid w:val="00BD216F"/>
    <w:rsid w:val="00BD4141"/>
    <w:rsid w:val="00BD444A"/>
    <w:rsid w:val="00BD4B9E"/>
    <w:rsid w:val="00BD5401"/>
    <w:rsid w:val="00BD6939"/>
    <w:rsid w:val="00BE0197"/>
    <w:rsid w:val="00BE2F44"/>
    <w:rsid w:val="00BE3054"/>
    <w:rsid w:val="00BE3E08"/>
    <w:rsid w:val="00BE445D"/>
    <w:rsid w:val="00BE5BD1"/>
    <w:rsid w:val="00BE5FB8"/>
    <w:rsid w:val="00BE6856"/>
    <w:rsid w:val="00BF1482"/>
    <w:rsid w:val="00BF4E71"/>
    <w:rsid w:val="00BF68F9"/>
    <w:rsid w:val="00BF7626"/>
    <w:rsid w:val="00C00F92"/>
    <w:rsid w:val="00C0136A"/>
    <w:rsid w:val="00C01F2B"/>
    <w:rsid w:val="00C02DAA"/>
    <w:rsid w:val="00C032B2"/>
    <w:rsid w:val="00C045E5"/>
    <w:rsid w:val="00C0469E"/>
    <w:rsid w:val="00C047E0"/>
    <w:rsid w:val="00C05676"/>
    <w:rsid w:val="00C05CF3"/>
    <w:rsid w:val="00C07020"/>
    <w:rsid w:val="00C10096"/>
    <w:rsid w:val="00C109E7"/>
    <w:rsid w:val="00C118F4"/>
    <w:rsid w:val="00C12916"/>
    <w:rsid w:val="00C12D34"/>
    <w:rsid w:val="00C12E7C"/>
    <w:rsid w:val="00C131E3"/>
    <w:rsid w:val="00C13D9A"/>
    <w:rsid w:val="00C162F1"/>
    <w:rsid w:val="00C17C16"/>
    <w:rsid w:val="00C17DEA"/>
    <w:rsid w:val="00C205AC"/>
    <w:rsid w:val="00C2093A"/>
    <w:rsid w:val="00C25069"/>
    <w:rsid w:val="00C255E1"/>
    <w:rsid w:val="00C276DD"/>
    <w:rsid w:val="00C305B9"/>
    <w:rsid w:val="00C31C0C"/>
    <w:rsid w:val="00C31FED"/>
    <w:rsid w:val="00C356B0"/>
    <w:rsid w:val="00C35C09"/>
    <w:rsid w:val="00C36DE5"/>
    <w:rsid w:val="00C372BA"/>
    <w:rsid w:val="00C37411"/>
    <w:rsid w:val="00C41B38"/>
    <w:rsid w:val="00C42084"/>
    <w:rsid w:val="00C436DE"/>
    <w:rsid w:val="00C4391A"/>
    <w:rsid w:val="00C4394B"/>
    <w:rsid w:val="00C44867"/>
    <w:rsid w:val="00C4535D"/>
    <w:rsid w:val="00C47AEF"/>
    <w:rsid w:val="00C5026E"/>
    <w:rsid w:val="00C5028C"/>
    <w:rsid w:val="00C52390"/>
    <w:rsid w:val="00C525FC"/>
    <w:rsid w:val="00C52CFF"/>
    <w:rsid w:val="00C53249"/>
    <w:rsid w:val="00C53555"/>
    <w:rsid w:val="00C53F30"/>
    <w:rsid w:val="00C55708"/>
    <w:rsid w:val="00C563D6"/>
    <w:rsid w:val="00C56F93"/>
    <w:rsid w:val="00C628C3"/>
    <w:rsid w:val="00C62F87"/>
    <w:rsid w:val="00C644E9"/>
    <w:rsid w:val="00C644F6"/>
    <w:rsid w:val="00C727F3"/>
    <w:rsid w:val="00C729B3"/>
    <w:rsid w:val="00C741A6"/>
    <w:rsid w:val="00C74397"/>
    <w:rsid w:val="00C745C9"/>
    <w:rsid w:val="00C801F1"/>
    <w:rsid w:val="00C8058F"/>
    <w:rsid w:val="00C82037"/>
    <w:rsid w:val="00C82204"/>
    <w:rsid w:val="00C82B78"/>
    <w:rsid w:val="00C82C6C"/>
    <w:rsid w:val="00C84A37"/>
    <w:rsid w:val="00C84C6E"/>
    <w:rsid w:val="00C85D37"/>
    <w:rsid w:val="00C877F0"/>
    <w:rsid w:val="00C91EF6"/>
    <w:rsid w:val="00C94FC3"/>
    <w:rsid w:val="00C95E46"/>
    <w:rsid w:val="00C97BD1"/>
    <w:rsid w:val="00CA0352"/>
    <w:rsid w:val="00CA0A71"/>
    <w:rsid w:val="00CA13C8"/>
    <w:rsid w:val="00CA13E5"/>
    <w:rsid w:val="00CA4C5B"/>
    <w:rsid w:val="00CA6CF8"/>
    <w:rsid w:val="00CA6D34"/>
    <w:rsid w:val="00CB01B6"/>
    <w:rsid w:val="00CB1E3E"/>
    <w:rsid w:val="00CB1F2B"/>
    <w:rsid w:val="00CB22DC"/>
    <w:rsid w:val="00CB2D03"/>
    <w:rsid w:val="00CB5769"/>
    <w:rsid w:val="00CB598A"/>
    <w:rsid w:val="00CB7A3A"/>
    <w:rsid w:val="00CC157D"/>
    <w:rsid w:val="00CC2709"/>
    <w:rsid w:val="00CC3451"/>
    <w:rsid w:val="00CC4A8A"/>
    <w:rsid w:val="00CC4D23"/>
    <w:rsid w:val="00CC547B"/>
    <w:rsid w:val="00CC5EF0"/>
    <w:rsid w:val="00CC6EE3"/>
    <w:rsid w:val="00CC772D"/>
    <w:rsid w:val="00CC7B2A"/>
    <w:rsid w:val="00CD0C62"/>
    <w:rsid w:val="00CD6EB3"/>
    <w:rsid w:val="00CD7AC8"/>
    <w:rsid w:val="00CE07AB"/>
    <w:rsid w:val="00CE0F2A"/>
    <w:rsid w:val="00CE191F"/>
    <w:rsid w:val="00CE1BB0"/>
    <w:rsid w:val="00CE2027"/>
    <w:rsid w:val="00CE2765"/>
    <w:rsid w:val="00CE2DAD"/>
    <w:rsid w:val="00CE2EC2"/>
    <w:rsid w:val="00CE3B72"/>
    <w:rsid w:val="00CE6B75"/>
    <w:rsid w:val="00CF1B98"/>
    <w:rsid w:val="00CF3F64"/>
    <w:rsid w:val="00CF40D5"/>
    <w:rsid w:val="00CF48D6"/>
    <w:rsid w:val="00CF593C"/>
    <w:rsid w:val="00CF6430"/>
    <w:rsid w:val="00D01F08"/>
    <w:rsid w:val="00D036DD"/>
    <w:rsid w:val="00D041DC"/>
    <w:rsid w:val="00D045AC"/>
    <w:rsid w:val="00D04EE6"/>
    <w:rsid w:val="00D0689E"/>
    <w:rsid w:val="00D06A9C"/>
    <w:rsid w:val="00D071C3"/>
    <w:rsid w:val="00D07D7E"/>
    <w:rsid w:val="00D1114E"/>
    <w:rsid w:val="00D13E1C"/>
    <w:rsid w:val="00D13FBD"/>
    <w:rsid w:val="00D13FBE"/>
    <w:rsid w:val="00D13FFA"/>
    <w:rsid w:val="00D15074"/>
    <w:rsid w:val="00D158BA"/>
    <w:rsid w:val="00D1722B"/>
    <w:rsid w:val="00D20385"/>
    <w:rsid w:val="00D206AC"/>
    <w:rsid w:val="00D20964"/>
    <w:rsid w:val="00D20D77"/>
    <w:rsid w:val="00D21455"/>
    <w:rsid w:val="00D21E7D"/>
    <w:rsid w:val="00D22A92"/>
    <w:rsid w:val="00D23574"/>
    <w:rsid w:val="00D24046"/>
    <w:rsid w:val="00D24136"/>
    <w:rsid w:val="00D2530E"/>
    <w:rsid w:val="00D26968"/>
    <w:rsid w:val="00D270BF"/>
    <w:rsid w:val="00D27270"/>
    <w:rsid w:val="00D273B3"/>
    <w:rsid w:val="00D31B07"/>
    <w:rsid w:val="00D31F2B"/>
    <w:rsid w:val="00D32FBB"/>
    <w:rsid w:val="00D33546"/>
    <w:rsid w:val="00D33B7E"/>
    <w:rsid w:val="00D345ED"/>
    <w:rsid w:val="00D3509B"/>
    <w:rsid w:val="00D367F5"/>
    <w:rsid w:val="00D37800"/>
    <w:rsid w:val="00D37B48"/>
    <w:rsid w:val="00D37CAB"/>
    <w:rsid w:val="00D420E9"/>
    <w:rsid w:val="00D44B31"/>
    <w:rsid w:val="00D44B59"/>
    <w:rsid w:val="00D45DBA"/>
    <w:rsid w:val="00D478DD"/>
    <w:rsid w:val="00D479E6"/>
    <w:rsid w:val="00D50A25"/>
    <w:rsid w:val="00D50CF4"/>
    <w:rsid w:val="00D51B2A"/>
    <w:rsid w:val="00D52155"/>
    <w:rsid w:val="00D528EB"/>
    <w:rsid w:val="00D53369"/>
    <w:rsid w:val="00D5614F"/>
    <w:rsid w:val="00D57262"/>
    <w:rsid w:val="00D62930"/>
    <w:rsid w:val="00D62BB9"/>
    <w:rsid w:val="00D63662"/>
    <w:rsid w:val="00D6444C"/>
    <w:rsid w:val="00D64942"/>
    <w:rsid w:val="00D64CD1"/>
    <w:rsid w:val="00D6565A"/>
    <w:rsid w:val="00D669A6"/>
    <w:rsid w:val="00D6764B"/>
    <w:rsid w:val="00D67999"/>
    <w:rsid w:val="00D67B87"/>
    <w:rsid w:val="00D67EC4"/>
    <w:rsid w:val="00D7177B"/>
    <w:rsid w:val="00D73C1D"/>
    <w:rsid w:val="00D74DE2"/>
    <w:rsid w:val="00D7764E"/>
    <w:rsid w:val="00D77AD0"/>
    <w:rsid w:val="00D77FF8"/>
    <w:rsid w:val="00D80621"/>
    <w:rsid w:val="00D81114"/>
    <w:rsid w:val="00D84932"/>
    <w:rsid w:val="00D86DD4"/>
    <w:rsid w:val="00D87822"/>
    <w:rsid w:val="00D90C4F"/>
    <w:rsid w:val="00D90DC2"/>
    <w:rsid w:val="00D9108C"/>
    <w:rsid w:val="00D9159D"/>
    <w:rsid w:val="00D9237C"/>
    <w:rsid w:val="00D9308A"/>
    <w:rsid w:val="00D937AA"/>
    <w:rsid w:val="00D97636"/>
    <w:rsid w:val="00D97A78"/>
    <w:rsid w:val="00DA062D"/>
    <w:rsid w:val="00DA1E0A"/>
    <w:rsid w:val="00DA1F77"/>
    <w:rsid w:val="00DA2D70"/>
    <w:rsid w:val="00DA2E28"/>
    <w:rsid w:val="00DA4DC1"/>
    <w:rsid w:val="00DA55DB"/>
    <w:rsid w:val="00DA5AF2"/>
    <w:rsid w:val="00DA6205"/>
    <w:rsid w:val="00DA6C71"/>
    <w:rsid w:val="00DA6D3C"/>
    <w:rsid w:val="00DA789D"/>
    <w:rsid w:val="00DB4308"/>
    <w:rsid w:val="00DB5B6E"/>
    <w:rsid w:val="00DB6262"/>
    <w:rsid w:val="00DB7B38"/>
    <w:rsid w:val="00DC0025"/>
    <w:rsid w:val="00DC1D83"/>
    <w:rsid w:val="00DC30BD"/>
    <w:rsid w:val="00DC3353"/>
    <w:rsid w:val="00DC3784"/>
    <w:rsid w:val="00DC4228"/>
    <w:rsid w:val="00DC46B6"/>
    <w:rsid w:val="00DC4F93"/>
    <w:rsid w:val="00DC5E1A"/>
    <w:rsid w:val="00DC5FB2"/>
    <w:rsid w:val="00DC6111"/>
    <w:rsid w:val="00DD0080"/>
    <w:rsid w:val="00DD0241"/>
    <w:rsid w:val="00DD04B1"/>
    <w:rsid w:val="00DD255D"/>
    <w:rsid w:val="00DD4408"/>
    <w:rsid w:val="00DD4506"/>
    <w:rsid w:val="00DE267C"/>
    <w:rsid w:val="00DE2F94"/>
    <w:rsid w:val="00DE374B"/>
    <w:rsid w:val="00DE3A97"/>
    <w:rsid w:val="00DE3E22"/>
    <w:rsid w:val="00DE4230"/>
    <w:rsid w:val="00DE48A8"/>
    <w:rsid w:val="00DE5AC7"/>
    <w:rsid w:val="00DE5D00"/>
    <w:rsid w:val="00DE7027"/>
    <w:rsid w:val="00DE7845"/>
    <w:rsid w:val="00DF1A2C"/>
    <w:rsid w:val="00DF2118"/>
    <w:rsid w:val="00DF2334"/>
    <w:rsid w:val="00DF4C1E"/>
    <w:rsid w:val="00DF7A9D"/>
    <w:rsid w:val="00E01191"/>
    <w:rsid w:val="00E02944"/>
    <w:rsid w:val="00E032FA"/>
    <w:rsid w:val="00E033E8"/>
    <w:rsid w:val="00E0340F"/>
    <w:rsid w:val="00E04A7B"/>
    <w:rsid w:val="00E066C0"/>
    <w:rsid w:val="00E100A6"/>
    <w:rsid w:val="00E124AC"/>
    <w:rsid w:val="00E1336A"/>
    <w:rsid w:val="00E13774"/>
    <w:rsid w:val="00E15BE1"/>
    <w:rsid w:val="00E15E86"/>
    <w:rsid w:val="00E170A9"/>
    <w:rsid w:val="00E207F8"/>
    <w:rsid w:val="00E22378"/>
    <w:rsid w:val="00E22BDE"/>
    <w:rsid w:val="00E23279"/>
    <w:rsid w:val="00E24976"/>
    <w:rsid w:val="00E25DB2"/>
    <w:rsid w:val="00E262D9"/>
    <w:rsid w:val="00E26E8C"/>
    <w:rsid w:val="00E2798D"/>
    <w:rsid w:val="00E3022A"/>
    <w:rsid w:val="00E3028B"/>
    <w:rsid w:val="00E31429"/>
    <w:rsid w:val="00E32E79"/>
    <w:rsid w:val="00E332D0"/>
    <w:rsid w:val="00E3392B"/>
    <w:rsid w:val="00E34B87"/>
    <w:rsid w:val="00E34FEB"/>
    <w:rsid w:val="00E367A4"/>
    <w:rsid w:val="00E3791B"/>
    <w:rsid w:val="00E4071B"/>
    <w:rsid w:val="00E40FC0"/>
    <w:rsid w:val="00E42216"/>
    <w:rsid w:val="00E45C79"/>
    <w:rsid w:val="00E46BE7"/>
    <w:rsid w:val="00E47994"/>
    <w:rsid w:val="00E510B2"/>
    <w:rsid w:val="00E54BC3"/>
    <w:rsid w:val="00E54D35"/>
    <w:rsid w:val="00E551F9"/>
    <w:rsid w:val="00E55B2C"/>
    <w:rsid w:val="00E60E7E"/>
    <w:rsid w:val="00E61282"/>
    <w:rsid w:val="00E619B8"/>
    <w:rsid w:val="00E61B57"/>
    <w:rsid w:val="00E62623"/>
    <w:rsid w:val="00E6315A"/>
    <w:rsid w:val="00E638DC"/>
    <w:rsid w:val="00E65CEA"/>
    <w:rsid w:val="00E72AD6"/>
    <w:rsid w:val="00E74751"/>
    <w:rsid w:val="00E75F67"/>
    <w:rsid w:val="00E76672"/>
    <w:rsid w:val="00E80AD0"/>
    <w:rsid w:val="00E83955"/>
    <w:rsid w:val="00E87824"/>
    <w:rsid w:val="00E87BFB"/>
    <w:rsid w:val="00E90D54"/>
    <w:rsid w:val="00E911CC"/>
    <w:rsid w:val="00E91C44"/>
    <w:rsid w:val="00E925A6"/>
    <w:rsid w:val="00E938DC"/>
    <w:rsid w:val="00E93BAB"/>
    <w:rsid w:val="00E93C69"/>
    <w:rsid w:val="00E93FBA"/>
    <w:rsid w:val="00E94720"/>
    <w:rsid w:val="00E96B48"/>
    <w:rsid w:val="00E96F0F"/>
    <w:rsid w:val="00E96FED"/>
    <w:rsid w:val="00E9737E"/>
    <w:rsid w:val="00EA0AC5"/>
    <w:rsid w:val="00EA176E"/>
    <w:rsid w:val="00EA23A1"/>
    <w:rsid w:val="00EA346E"/>
    <w:rsid w:val="00EA374A"/>
    <w:rsid w:val="00EA4296"/>
    <w:rsid w:val="00EA5808"/>
    <w:rsid w:val="00EA5DC3"/>
    <w:rsid w:val="00EA60BC"/>
    <w:rsid w:val="00EA702A"/>
    <w:rsid w:val="00EA7791"/>
    <w:rsid w:val="00EA77FE"/>
    <w:rsid w:val="00EB1C31"/>
    <w:rsid w:val="00EB1C60"/>
    <w:rsid w:val="00EB27A0"/>
    <w:rsid w:val="00EB2B1C"/>
    <w:rsid w:val="00EB35DA"/>
    <w:rsid w:val="00EB65EC"/>
    <w:rsid w:val="00EB6E2B"/>
    <w:rsid w:val="00EC52A2"/>
    <w:rsid w:val="00EC7846"/>
    <w:rsid w:val="00ED00B7"/>
    <w:rsid w:val="00ED0219"/>
    <w:rsid w:val="00ED1012"/>
    <w:rsid w:val="00ED3A79"/>
    <w:rsid w:val="00ED440E"/>
    <w:rsid w:val="00ED6F60"/>
    <w:rsid w:val="00ED75D5"/>
    <w:rsid w:val="00EE12D1"/>
    <w:rsid w:val="00EE21CA"/>
    <w:rsid w:val="00EE34B1"/>
    <w:rsid w:val="00EE3578"/>
    <w:rsid w:val="00EE3779"/>
    <w:rsid w:val="00EE57EE"/>
    <w:rsid w:val="00EE62B1"/>
    <w:rsid w:val="00EF1E42"/>
    <w:rsid w:val="00EF4256"/>
    <w:rsid w:val="00EF6331"/>
    <w:rsid w:val="00EF6BC3"/>
    <w:rsid w:val="00F00F3B"/>
    <w:rsid w:val="00F043BA"/>
    <w:rsid w:val="00F04E74"/>
    <w:rsid w:val="00F04F23"/>
    <w:rsid w:val="00F065F4"/>
    <w:rsid w:val="00F06AF5"/>
    <w:rsid w:val="00F07EAF"/>
    <w:rsid w:val="00F1095A"/>
    <w:rsid w:val="00F11104"/>
    <w:rsid w:val="00F13593"/>
    <w:rsid w:val="00F13C20"/>
    <w:rsid w:val="00F149EA"/>
    <w:rsid w:val="00F14A52"/>
    <w:rsid w:val="00F22DC2"/>
    <w:rsid w:val="00F24A10"/>
    <w:rsid w:val="00F250E9"/>
    <w:rsid w:val="00F25586"/>
    <w:rsid w:val="00F2662A"/>
    <w:rsid w:val="00F310F2"/>
    <w:rsid w:val="00F31652"/>
    <w:rsid w:val="00F31DDE"/>
    <w:rsid w:val="00F32255"/>
    <w:rsid w:val="00F32925"/>
    <w:rsid w:val="00F34668"/>
    <w:rsid w:val="00F34B26"/>
    <w:rsid w:val="00F34B92"/>
    <w:rsid w:val="00F358EF"/>
    <w:rsid w:val="00F3664C"/>
    <w:rsid w:val="00F37D86"/>
    <w:rsid w:val="00F37F3E"/>
    <w:rsid w:val="00F41BE9"/>
    <w:rsid w:val="00F4248F"/>
    <w:rsid w:val="00F42E9B"/>
    <w:rsid w:val="00F440C4"/>
    <w:rsid w:val="00F44B9D"/>
    <w:rsid w:val="00F461DB"/>
    <w:rsid w:val="00F472C3"/>
    <w:rsid w:val="00F47BFE"/>
    <w:rsid w:val="00F50676"/>
    <w:rsid w:val="00F51FEF"/>
    <w:rsid w:val="00F522C6"/>
    <w:rsid w:val="00F52379"/>
    <w:rsid w:val="00F52D28"/>
    <w:rsid w:val="00F53209"/>
    <w:rsid w:val="00F533FC"/>
    <w:rsid w:val="00F540F8"/>
    <w:rsid w:val="00F54EC4"/>
    <w:rsid w:val="00F57168"/>
    <w:rsid w:val="00F61001"/>
    <w:rsid w:val="00F61E08"/>
    <w:rsid w:val="00F620E5"/>
    <w:rsid w:val="00F63450"/>
    <w:rsid w:val="00F643EC"/>
    <w:rsid w:val="00F64610"/>
    <w:rsid w:val="00F65039"/>
    <w:rsid w:val="00F65783"/>
    <w:rsid w:val="00F65A69"/>
    <w:rsid w:val="00F65D02"/>
    <w:rsid w:val="00F66819"/>
    <w:rsid w:val="00F66894"/>
    <w:rsid w:val="00F6706F"/>
    <w:rsid w:val="00F70149"/>
    <w:rsid w:val="00F702D7"/>
    <w:rsid w:val="00F72D29"/>
    <w:rsid w:val="00F74ED1"/>
    <w:rsid w:val="00F75B58"/>
    <w:rsid w:val="00F761CD"/>
    <w:rsid w:val="00F80702"/>
    <w:rsid w:val="00F8225C"/>
    <w:rsid w:val="00F825E2"/>
    <w:rsid w:val="00F83A8C"/>
    <w:rsid w:val="00F84440"/>
    <w:rsid w:val="00F84E92"/>
    <w:rsid w:val="00F865C2"/>
    <w:rsid w:val="00F8681E"/>
    <w:rsid w:val="00F8773D"/>
    <w:rsid w:val="00F90DD4"/>
    <w:rsid w:val="00F93A69"/>
    <w:rsid w:val="00F940A8"/>
    <w:rsid w:val="00F947DE"/>
    <w:rsid w:val="00F94C3F"/>
    <w:rsid w:val="00F95D5F"/>
    <w:rsid w:val="00F96043"/>
    <w:rsid w:val="00F978A7"/>
    <w:rsid w:val="00FA11DC"/>
    <w:rsid w:val="00FA17FD"/>
    <w:rsid w:val="00FA4198"/>
    <w:rsid w:val="00FA4A1B"/>
    <w:rsid w:val="00FA4F1C"/>
    <w:rsid w:val="00FA71A4"/>
    <w:rsid w:val="00FB0B00"/>
    <w:rsid w:val="00FB19C5"/>
    <w:rsid w:val="00FB40F4"/>
    <w:rsid w:val="00FB4C4B"/>
    <w:rsid w:val="00FB62AC"/>
    <w:rsid w:val="00FC059C"/>
    <w:rsid w:val="00FC4156"/>
    <w:rsid w:val="00FC43C7"/>
    <w:rsid w:val="00FC4E02"/>
    <w:rsid w:val="00FC6E00"/>
    <w:rsid w:val="00FD08BD"/>
    <w:rsid w:val="00FD1543"/>
    <w:rsid w:val="00FD1B71"/>
    <w:rsid w:val="00FD44B9"/>
    <w:rsid w:val="00FD4728"/>
    <w:rsid w:val="00FD5869"/>
    <w:rsid w:val="00FD6424"/>
    <w:rsid w:val="00FE10A7"/>
    <w:rsid w:val="00FE436A"/>
    <w:rsid w:val="00FE58E0"/>
    <w:rsid w:val="00FE5F9E"/>
    <w:rsid w:val="00FE6F77"/>
    <w:rsid w:val="00FF077F"/>
    <w:rsid w:val="00FF4690"/>
    <w:rsid w:val="00FF483D"/>
    <w:rsid w:val="00FF7911"/>
    <w:rsid w:val="00FF7F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D0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A1"/>
    <w:pPr>
      <w:spacing w:after="200" w:line="276" w:lineRule="auto"/>
    </w:pPr>
    <w:rPr>
      <w:sz w:val="22"/>
    </w:rPr>
  </w:style>
  <w:style w:type="paragraph" w:styleId="Heading1">
    <w:name w:val="heading 1"/>
    <w:basedOn w:val="Normal"/>
    <w:next w:val="Normal"/>
    <w:link w:val="Heading1Char"/>
    <w:uiPriority w:val="9"/>
    <w:qFormat/>
    <w:rsid w:val="00284FF9"/>
    <w:pPr>
      <w:pBdr>
        <w:bottom w:val="single" w:sz="4" w:space="16" w:color="003768"/>
      </w:pBdr>
      <w:spacing w:before="360"/>
      <w:outlineLvl w:val="0"/>
    </w:pPr>
    <w:rPr>
      <w:rFonts w:ascii="Georgia" w:eastAsia="Georgia" w:hAnsi="Georgia" w:cs="Georgia"/>
      <w:color w:val="54534A"/>
      <w:sz w:val="32"/>
    </w:rPr>
  </w:style>
  <w:style w:type="paragraph" w:styleId="Heading2">
    <w:name w:val="heading 2"/>
    <w:basedOn w:val="Normal"/>
    <w:next w:val="Normal"/>
    <w:link w:val="Heading2Char"/>
    <w:uiPriority w:val="9"/>
    <w:unhideWhenUsed/>
    <w:qFormat/>
    <w:rsid w:val="00F04E74"/>
    <w:pPr>
      <w:keepNext/>
      <w:spacing w:before="360"/>
      <w:outlineLvl w:val="1"/>
    </w:pPr>
    <w:rPr>
      <w:rFonts w:ascii="Georgia" w:eastAsia="Georgia" w:hAnsi="Georgia" w:cs="Georgia"/>
      <w:color w:val="003768"/>
      <w:sz w:val="32"/>
    </w:rPr>
  </w:style>
  <w:style w:type="paragraph" w:styleId="Heading3">
    <w:name w:val="heading 3"/>
    <w:basedOn w:val="Normal"/>
    <w:next w:val="Normal"/>
    <w:link w:val="Heading3Char"/>
    <w:uiPriority w:val="9"/>
    <w:unhideWhenUsed/>
    <w:qFormat/>
    <w:rsid w:val="00CD0C62"/>
    <w:pPr>
      <w:keepNext/>
      <w:spacing w:before="360"/>
      <w:outlineLvl w:val="2"/>
    </w:pPr>
    <w:rPr>
      <w:rFonts w:eastAsiaTheme="majorEastAsia" w:cstheme="majorBidi"/>
      <w:b/>
      <w:color w:val="003768"/>
      <w:szCs w:val="24"/>
    </w:rPr>
  </w:style>
  <w:style w:type="paragraph" w:styleId="Heading4">
    <w:name w:val="heading 4"/>
    <w:basedOn w:val="Normal"/>
    <w:next w:val="Normal"/>
    <w:link w:val="Heading4Char"/>
    <w:uiPriority w:val="9"/>
    <w:semiHidden/>
    <w:unhideWhenUsed/>
    <w:qFormat/>
    <w:rsid w:val="009426CA"/>
    <w:pPr>
      <w:keepNext/>
      <w:keepLines/>
      <w:spacing w:before="40" w:line="270" w:lineRule="auto"/>
      <w:ind w:left="10" w:hanging="10"/>
      <w:outlineLvl w:val="3"/>
    </w:pPr>
    <w:rPr>
      <w:rFonts w:asciiTheme="majorHAnsi" w:eastAsiaTheme="majorEastAsia" w:hAnsiTheme="majorHAnsi" w:cstheme="majorBidi"/>
      <w:i/>
      <w:iCs/>
      <w:color w:val="004C85"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794D07"/>
    <w:pPr>
      <w:tabs>
        <w:tab w:val="left" w:pos="1843"/>
        <w:tab w:val="left" w:pos="3119"/>
        <w:tab w:val="left" w:pos="4253"/>
      </w:tabs>
      <w:spacing w:before="120" w:after="120"/>
    </w:pPr>
  </w:style>
  <w:style w:type="paragraph" w:customStyle="1" w:styleId="aDefinition">
    <w:name w:val="(a) Definition"/>
    <w:basedOn w:val="Body"/>
    <w:rsid w:val="00D0689E"/>
    <w:pPr>
      <w:numPr>
        <w:ilvl w:val="1"/>
      </w:numPr>
      <w:tabs>
        <w:tab w:val="clear" w:pos="1843"/>
        <w:tab w:val="clear" w:pos="3119"/>
        <w:tab w:val="clear" w:pos="4253"/>
      </w:tabs>
    </w:pPr>
  </w:style>
  <w:style w:type="paragraph" w:customStyle="1" w:styleId="iDefinition">
    <w:name w:val="(i) Definition"/>
    <w:basedOn w:val="Body"/>
    <w:rsid w:val="009426CA"/>
    <w:pPr>
      <w:numPr>
        <w:ilvl w:val="2"/>
      </w:numPr>
      <w:tabs>
        <w:tab w:val="clear" w:pos="1843"/>
        <w:tab w:val="clear" w:pos="3119"/>
        <w:tab w:val="clear" w:pos="4253"/>
      </w:tabs>
    </w:pPr>
  </w:style>
  <w:style w:type="paragraph" w:customStyle="1" w:styleId="Body1">
    <w:name w:val="Body 1"/>
    <w:basedOn w:val="Body"/>
    <w:qFormat/>
    <w:rsid w:val="009426CA"/>
    <w:pPr>
      <w:tabs>
        <w:tab w:val="clear" w:pos="1843"/>
        <w:tab w:val="clear" w:pos="3119"/>
        <w:tab w:val="clear" w:pos="4253"/>
      </w:tabs>
    </w:pPr>
  </w:style>
  <w:style w:type="paragraph" w:customStyle="1" w:styleId="Background">
    <w:name w:val="Background"/>
    <w:basedOn w:val="Body1"/>
    <w:rsid w:val="009426CA"/>
    <w:pPr>
      <w:numPr>
        <w:numId w:val="5"/>
      </w:numPr>
    </w:pPr>
  </w:style>
  <w:style w:type="paragraph" w:customStyle="1" w:styleId="Body2">
    <w:name w:val="Body 2"/>
    <w:basedOn w:val="Body1"/>
    <w:qFormat/>
    <w:rsid w:val="009426CA"/>
  </w:style>
  <w:style w:type="paragraph" w:customStyle="1" w:styleId="Body3">
    <w:name w:val="Body 3"/>
    <w:basedOn w:val="Body2"/>
    <w:qFormat/>
    <w:rsid w:val="009426CA"/>
    <w:pPr>
      <w:ind w:left="1843"/>
    </w:pPr>
  </w:style>
  <w:style w:type="paragraph" w:customStyle="1" w:styleId="Body4">
    <w:name w:val="Body 4"/>
    <w:basedOn w:val="Body3"/>
    <w:qFormat/>
    <w:rsid w:val="009426CA"/>
    <w:pPr>
      <w:ind w:left="3119"/>
    </w:pPr>
  </w:style>
  <w:style w:type="paragraph" w:customStyle="1" w:styleId="Body5">
    <w:name w:val="Body 5"/>
    <w:basedOn w:val="Body3"/>
    <w:qFormat/>
    <w:rsid w:val="009426CA"/>
    <w:pPr>
      <w:ind w:left="3119"/>
    </w:pPr>
  </w:style>
  <w:style w:type="paragraph" w:customStyle="1" w:styleId="Bullet1">
    <w:name w:val="Bullet 1"/>
    <w:basedOn w:val="Body1"/>
    <w:qFormat/>
    <w:rsid w:val="009426CA"/>
    <w:pPr>
      <w:numPr>
        <w:numId w:val="6"/>
      </w:numPr>
      <w:tabs>
        <w:tab w:val="clear" w:pos="851"/>
      </w:tabs>
      <w:ind w:left="0" w:firstLine="0"/>
    </w:pPr>
  </w:style>
  <w:style w:type="paragraph" w:customStyle="1" w:styleId="Bullet2">
    <w:name w:val="Bullet 2"/>
    <w:basedOn w:val="Body2"/>
    <w:qFormat/>
    <w:rsid w:val="009426CA"/>
    <w:pPr>
      <w:numPr>
        <w:ilvl w:val="1"/>
        <w:numId w:val="6"/>
      </w:numPr>
    </w:pPr>
  </w:style>
  <w:style w:type="paragraph" w:customStyle="1" w:styleId="Bullet3">
    <w:name w:val="Bullet 3"/>
    <w:basedOn w:val="Body3"/>
    <w:rsid w:val="009426CA"/>
    <w:pPr>
      <w:numPr>
        <w:ilvl w:val="2"/>
        <w:numId w:val="6"/>
      </w:numPr>
    </w:pPr>
  </w:style>
  <w:style w:type="character" w:customStyle="1" w:styleId="CrossReference">
    <w:name w:val="Cross Reference"/>
    <w:basedOn w:val="DefaultParagraphFont"/>
    <w:qFormat/>
    <w:rsid w:val="009426CA"/>
    <w:rPr>
      <w:b w:val="0"/>
    </w:rPr>
  </w:style>
  <w:style w:type="paragraph" w:styleId="Footer">
    <w:name w:val="footer"/>
    <w:basedOn w:val="Normal"/>
    <w:link w:val="FooterChar"/>
    <w:uiPriority w:val="99"/>
    <w:rsid w:val="009426CA"/>
    <w:pPr>
      <w:tabs>
        <w:tab w:val="right" w:pos="9072"/>
      </w:tabs>
    </w:pPr>
    <w:rPr>
      <w:noProof/>
      <w:sz w:val="14"/>
    </w:rPr>
  </w:style>
  <w:style w:type="character" w:styleId="FootnoteReference">
    <w:name w:val="footnote reference"/>
    <w:basedOn w:val="DefaultParagraphFont"/>
    <w:rsid w:val="009426CA"/>
    <w:rPr>
      <w:rFonts w:ascii="Tahoma" w:hAnsi="Tahoma"/>
      <w:b/>
      <w:color w:val="auto"/>
      <w:sz w:val="20"/>
      <w:u w:val="none"/>
      <w:vertAlign w:val="superscript"/>
    </w:rPr>
  </w:style>
  <w:style w:type="paragraph" w:styleId="FootnoteText">
    <w:name w:val="footnote text"/>
    <w:basedOn w:val="Normal"/>
    <w:link w:val="FootnoteTextChar"/>
    <w:rsid w:val="009426CA"/>
    <w:pPr>
      <w:tabs>
        <w:tab w:val="left" w:pos="851"/>
      </w:tabs>
      <w:spacing w:after="60"/>
      <w:ind w:left="851" w:hanging="851"/>
    </w:pPr>
    <w:rPr>
      <w:rFonts w:ascii="Tahoma" w:hAnsi="Tahoma"/>
      <w:sz w:val="16"/>
    </w:rPr>
  </w:style>
  <w:style w:type="paragraph" w:styleId="Header">
    <w:name w:val="header"/>
    <w:basedOn w:val="Normal"/>
    <w:link w:val="HeaderChar"/>
    <w:rsid w:val="009426CA"/>
    <w:pPr>
      <w:tabs>
        <w:tab w:val="center" w:pos="4536"/>
        <w:tab w:val="right" w:pos="9072"/>
      </w:tabs>
    </w:pPr>
    <w:rPr>
      <w:noProof/>
      <w:sz w:val="14"/>
    </w:rPr>
  </w:style>
  <w:style w:type="paragraph" w:customStyle="1" w:styleId="Level1">
    <w:name w:val="Level 1"/>
    <w:basedOn w:val="Body1"/>
    <w:qFormat/>
    <w:rsid w:val="00FF7F3F"/>
    <w:pPr>
      <w:keepNext/>
      <w:numPr>
        <w:numId w:val="7"/>
      </w:numPr>
      <w:spacing w:before="0" w:after="200"/>
      <w:ind w:left="680" w:hanging="680"/>
      <w:outlineLvl w:val="0"/>
    </w:pPr>
    <w:rPr>
      <w:b/>
      <w:color w:val="54534A"/>
    </w:rPr>
  </w:style>
  <w:style w:type="character" w:customStyle="1" w:styleId="Level1asHeadingtext">
    <w:name w:val="Level 1 as Heading (text)"/>
    <w:basedOn w:val="DefaultParagraphFont"/>
    <w:rsid w:val="009426CA"/>
    <w:rPr>
      <w:b/>
    </w:rPr>
  </w:style>
  <w:style w:type="paragraph" w:customStyle="1" w:styleId="Level2">
    <w:name w:val="Level 2"/>
    <w:basedOn w:val="Body2"/>
    <w:link w:val="Level2Char"/>
    <w:qFormat/>
    <w:rsid w:val="00D13FFA"/>
    <w:pPr>
      <w:numPr>
        <w:ilvl w:val="1"/>
        <w:numId w:val="7"/>
      </w:numPr>
      <w:spacing w:before="200" w:after="200"/>
      <w:ind w:left="680" w:hanging="680"/>
      <w:outlineLvl w:val="1"/>
    </w:pPr>
  </w:style>
  <w:style w:type="character" w:customStyle="1" w:styleId="Level2asHeadingtext">
    <w:name w:val="Level 2 as Heading (text)"/>
    <w:basedOn w:val="DefaultParagraphFont"/>
    <w:rsid w:val="009426CA"/>
    <w:rPr>
      <w:b/>
    </w:rPr>
  </w:style>
  <w:style w:type="paragraph" w:customStyle="1" w:styleId="Level3">
    <w:name w:val="Level 3"/>
    <w:basedOn w:val="Body3"/>
    <w:link w:val="Level3Char"/>
    <w:qFormat/>
    <w:rsid w:val="00E46BE7"/>
    <w:pPr>
      <w:numPr>
        <w:ilvl w:val="2"/>
        <w:numId w:val="7"/>
      </w:numPr>
      <w:spacing w:before="200" w:after="200"/>
      <w:ind w:left="1587" w:hanging="907"/>
      <w:outlineLvl w:val="2"/>
    </w:pPr>
  </w:style>
  <w:style w:type="character" w:customStyle="1" w:styleId="Level3asHeadingtext">
    <w:name w:val="Level 3 as Heading (text)"/>
    <w:basedOn w:val="DefaultParagraphFont"/>
    <w:rsid w:val="009426CA"/>
    <w:rPr>
      <w:b/>
    </w:rPr>
  </w:style>
  <w:style w:type="paragraph" w:customStyle="1" w:styleId="Level4">
    <w:name w:val="Level 4"/>
    <w:basedOn w:val="Body4"/>
    <w:qFormat/>
    <w:rsid w:val="00D13FFA"/>
    <w:pPr>
      <w:numPr>
        <w:ilvl w:val="3"/>
        <w:numId w:val="7"/>
      </w:numPr>
      <w:spacing w:before="200" w:after="200"/>
      <w:ind w:left="2665" w:hanging="1134"/>
      <w:outlineLvl w:val="3"/>
    </w:pPr>
  </w:style>
  <w:style w:type="paragraph" w:customStyle="1" w:styleId="Level5">
    <w:name w:val="Level 5"/>
    <w:basedOn w:val="Body5"/>
    <w:qFormat/>
    <w:rsid w:val="009426CA"/>
    <w:pPr>
      <w:numPr>
        <w:ilvl w:val="4"/>
        <w:numId w:val="7"/>
      </w:numPr>
      <w:outlineLvl w:val="4"/>
    </w:pPr>
  </w:style>
  <w:style w:type="character" w:styleId="PageNumber">
    <w:name w:val="page number"/>
    <w:basedOn w:val="DefaultParagraphFont"/>
    <w:semiHidden/>
    <w:rsid w:val="009426CA"/>
    <w:rPr>
      <w:sz w:val="14"/>
    </w:rPr>
  </w:style>
  <w:style w:type="paragraph" w:customStyle="1" w:styleId="Parties">
    <w:name w:val="Parties"/>
    <w:basedOn w:val="Body1"/>
    <w:qFormat/>
    <w:rsid w:val="009426CA"/>
    <w:pPr>
      <w:numPr>
        <w:numId w:val="8"/>
      </w:numPr>
    </w:pPr>
  </w:style>
  <w:style w:type="paragraph" w:customStyle="1" w:styleId="Schedule">
    <w:name w:val="Schedule"/>
    <w:basedOn w:val="Normal"/>
    <w:semiHidden/>
    <w:rsid w:val="009426CA"/>
    <w:pPr>
      <w:keepNext/>
      <w:numPr>
        <w:numId w:val="3"/>
      </w:numPr>
      <w:spacing w:after="240"/>
      <w:jc w:val="center"/>
    </w:pPr>
    <w:rPr>
      <w:b/>
      <w:caps/>
      <w:sz w:val="24"/>
    </w:rPr>
  </w:style>
  <w:style w:type="paragraph" w:customStyle="1" w:styleId="ScheduleTitle">
    <w:name w:val="Schedule Title"/>
    <w:basedOn w:val="Body"/>
    <w:qFormat/>
    <w:rsid w:val="009426CA"/>
    <w:pPr>
      <w:keepNext/>
      <w:tabs>
        <w:tab w:val="clear" w:pos="1843"/>
        <w:tab w:val="clear" w:pos="3119"/>
        <w:tab w:val="clear" w:pos="4253"/>
      </w:tabs>
      <w:spacing w:after="480"/>
      <w:jc w:val="center"/>
    </w:pPr>
    <w:rPr>
      <w:b/>
    </w:rPr>
  </w:style>
  <w:style w:type="paragraph" w:customStyle="1" w:styleId="aBankingDefinition">
    <w:name w:val="(a) Banking Definition"/>
    <w:basedOn w:val="Body"/>
    <w:rsid w:val="009426CA"/>
    <w:pPr>
      <w:numPr>
        <w:numId w:val="10"/>
      </w:numPr>
      <w:tabs>
        <w:tab w:val="clear" w:pos="1843"/>
        <w:tab w:val="clear" w:pos="3119"/>
        <w:tab w:val="clear" w:pos="4253"/>
      </w:tabs>
    </w:pPr>
  </w:style>
  <w:style w:type="paragraph" w:customStyle="1" w:styleId="Sideheading">
    <w:name w:val="Sideheading"/>
    <w:basedOn w:val="Body"/>
    <w:qFormat/>
    <w:rsid w:val="009426CA"/>
    <w:pPr>
      <w:tabs>
        <w:tab w:val="clear" w:pos="1843"/>
        <w:tab w:val="clear" w:pos="3119"/>
        <w:tab w:val="clear" w:pos="4253"/>
      </w:tabs>
    </w:pPr>
    <w:rPr>
      <w:b/>
      <w:caps/>
    </w:rPr>
  </w:style>
  <w:style w:type="paragraph" w:customStyle="1" w:styleId="iBankingDefinition">
    <w:name w:val="(i) Banking Definition"/>
    <w:basedOn w:val="aBankingDefinition"/>
    <w:rsid w:val="009426CA"/>
    <w:pPr>
      <w:numPr>
        <w:ilvl w:val="1"/>
      </w:numPr>
    </w:pPr>
  </w:style>
  <w:style w:type="paragraph" w:styleId="TOC1">
    <w:name w:val="toc 1"/>
    <w:basedOn w:val="Body"/>
    <w:next w:val="Normal"/>
    <w:uiPriority w:val="39"/>
    <w:rsid w:val="009426CA"/>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9426CA"/>
    <w:pPr>
      <w:tabs>
        <w:tab w:val="left" w:pos="1680"/>
      </w:tabs>
      <w:ind w:left="1679" w:hanging="828"/>
    </w:pPr>
    <w:rPr>
      <w:caps w:val="0"/>
    </w:rPr>
  </w:style>
  <w:style w:type="paragraph" w:styleId="TOC3">
    <w:name w:val="toc 3"/>
    <w:basedOn w:val="TOC1"/>
    <w:next w:val="Normal"/>
    <w:rsid w:val="009426CA"/>
    <w:rPr>
      <w:caps w:val="0"/>
    </w:rPr>
  </w:style>
  <w:style w:type="paragraph" w:styleId="TOC4">
    <w:name w:val="toc 4"/>
    <w:basedOn w:val="TOC1"/>
    <w:next w:val="Normal"/>
    <w:rsid w:val="009426CA"/>
    <w:pPr>
      <w:keepNext/>
    </w:pPr>
    <w:rPr>
      <w:b/>
      <w:caps w:val="0"/>
    </w:rPr>
  </w:style>
  <w:style w:type="paragraph" w:styleId="TOC5">
    <w:name w:val="toc 5"/>
    <w:basedOn w:val="TOC1"/>
    <w:next w:val="Normal"/>
    <w:rsid w:val="009426CA"/>
    <w:pPr>
      <w:ind w:firstLine="0"/>
    </w:pPr>
    <w:rPr>
      <w:caps w:val="0"/>
    </w:rPr>
  </w:style>
  <w:style w:type="paragraph" w:styleId="TOC6">
    <w:name w:val="toc 6"/>
    <w:basedOn w:val="TOC1"/>
    <w:next w:val="Normal"/>
    <w:rsid w:val="009426CA"/>
    <w:pPr>
      <w:ind w:left="2835" w:hanging="1134"/>
    </w:pPr>
    <w:rPr>
      <w:caps w:val="0"/>
    </w:rPr>
  </w:style>
  <w:style w:type="paragraph" w:customStyle="1" w:styleId="FootnoteTextContinuation">
    <w:name w:val="Footnote Text Continuation"/>
    <w:basedOn w:val="FootnoteText"/>
    <w:rsid w:val="009426CA"/>
    <w:pPr>
      <w:ind w:firstLine="0"/>
    </w:pPr>
  </w:style>
  <w:style w:type="paragraph" w:customStyle="1" w:styleId="Part">
    <w:name w:val="Part"/>
    <w:basedOn w:val="Normal"/>
    <w:qFormat/>
    <w:rsid w:val="00127CCE"/>
    <w:pPr>
      <w:numPr>
        <w:numId w:val="11"/>
      </w:numPr>
      <w:spacing w:before="360"/>
    </w:pPr>
    <w:rPr>
      <w:rFonts w:ascii="Georgia" w:hAnsi="Georgia"/>
      <w:color w:val="003768"/>
      <w:sz w:val="32"/>
    </w:rPr>
  </w:style>
  <w:style w:type="paragraph" w:customStyle="1" w:styleId="abcdDefinition">
    <w:name w:val="(a) (b) (c) (d) Definition"/>
    <w:basedOn w:val="aDefinition"/>
    <w:rsid w:val="009426CA"/>
    <w:pPr>
      <w:numPr>
        <w:ilvl w:val="0"/>
        <w:numId w:val="1"/>
      </w:numPr>
      <w:tabs>
        <w:tab w:val="left" w:pos="851"/>
      </w:tabs>
    </w:pPr>
  </w:style>
  <w:style w:type="paragraph" w:customStyle="1" w:styleId="Contentheading">
    <w:name w:val="Content heading"/>
    <w:basedOn w:val="Normal"/>
    <w:next w:val="Body"/>
    <w:rsid w:val="009426CA"/>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9426CA"/>
    <w:pPr>
      <w:tabs>
        <w:tab w:val="clear" w:pos="1843"/>
        <w:tab w:val="clear" w:pos="3119"/>
        <w:tab w:val="clear" w:pos="4253"/>
        <w:tab w:val="right" w:pos="9072"/>
      </w:tabs>
    </w:pPr>
    <w:rPr>
      <w:b/>
    </w:rPr>
  </w:style>
  <w:style w:type="character" w:customStyle="1" w:styleId="FooterChar">
    <w:name w:val="Footer Char"/>
    <w:basedOn w:val="DefaultParagraphFont"/>
    <w:link w:val="Footer"/>
    <w:uiPriority w:val="99"/>
    <w:rsid w:val="009426CA"/>
    <w:rPr>
      <w:noProof/>
      <w:sz w:val="14"/>
    </w:rPr>
  </w:style>
  <w:style w:type="character" w:customStyle="1" w:styleId="FootnoteTextChar">
    <w:name w:val="Footnote Text Char"/>
    <w:basedOn w:val="DefaultParagraphFont"/>
    <w:link w:val="FootnoteText"/>
    <w:rsid w:val="009426CA"/>
    <w:rPr>
      <w:rFonts w:ascii="Tahoma" w:hAnsi="Tahoma"/>
      <w:sz w:val="16"/>
    </w:rPr>
  </w:style>
  <w:style w:type="character" w:customStyle="1" w:styleId="HeaderChar">
    <w:name w:val="Header Char"/>
    <w:basedOn w:val="DefaultParagraphFont"/>
    <w:link w:val="Header"/>
    <w:rsid w:val="009426CA"/>
    <w:rPr>
      <w:noProof/>
      <w:sz w:val="14"/>
    </w:rPr>
  </w:style>
  <w:style w:type="paragraph" w:customStyle="1" w:styleId="ExtraInfo">
    <w:name w:val="ExtraInfo"/>
    <w:basedOn w:val="Normal"/>
    <w:rsid w:val="009426CA"/>
    <w:pPr>
      <w:framePr w:w="2206" w:h="919" w:hSpace="181" w:wrap="around" w:vAnchor="page" w:hAnchor="page" w:x="9385" w:y="211"/>
      <w:shd w:val="clear" w:color="auto" w:fill="FFFFFF"/>
    </w:pPr>
    <w:rPr>
      <w:sz w:val="14"/>
      <w:szCs w:val="14"/>
    </w:rPr>
  </w:style>
  <w:style w:type="paragraph" w:styleId="ListParagraph">
    <w:name w:val="List Paragraph"/>
    <w:basedOn w:val="Normal"/>
    <w:link w:val="ListParagraphChar"/>
    <w:uiPriority w:val="34"/>
    <w:rsid w:val="009426CA"/>
    <w:pPr>
      <w:ind w:left="720"/>
      <w:contextualSpacing/>
    </w:pPr>
  </w:style>
  <w:style w:type="paragraph" w:customStyle="1" w:styleId="Level6">
    <w:name w:val="Level 6"/>
    <w:basedOn w:val="Level5"/>
    <w:rsid w:val="009426CA"/>
    <w:pPr>
      <w:numPr>
        <w:ilvl w:val="5"/>
      </w:numPr>
    </w:pPr>
  </w:style>
  <w:style w:type="paragraph" w:customStyle="1" w:styleId="Body6">
    <w:name w:val="Body 6"/>
    <w:basedOn w:val="Body5"/>
    <w:rsid w:val="009426CA"/>
    <w:pPr>
      <w:ind w:left="3686"/>
    </w:pPr>
  </w:style>
  <w:style w:type="paragraph" w:customStyle="1" w:styleId="Level7">
    <w:name w:val="Level 7"/>
    <w:basedOn w:val="Body7"/>
    <w:rsid w:val="009426CA"/>
    <w:pPr>
      <w:numPr>
        <w:ilvl w:val="6"/>
        <w:numId w:val="7"/>
      </w:numPr>
    </w:pPr>
  </w:style>
  <w:style w:type="paragraph" w:customStyle="1" w:styleId="Body7">
    <w:name w:val="Body 7"/>
    <w:basedOn w:val="Body6"/>
    <w:rsid w:val="009426CA"/>
    <w:pPr>
      <w:ind w:left="4253"/>
    </w:pPr>
  </w:style>
  <w:style w:type="paragraph" w:customStyle="1" w:styleId="PartBanking">
    <w:name w:val="Part (Banking)"/>
    <w:basedOn w:val="Body"/>
    <w:rsid w:val="009426CA"/>
    <w:pPr>
      <w:numPr>
        <w:numId w:val="2"/>
      </w:numPr>
      <w:jc w:val="center"/>
    </w:pPr>
    <w:rPr>
      <w:b/>
    </w:rPr>
  </w:style>
  <w:style w:type="paragraph" w:customStyle="1" w:styleId="Section">
    <w:name w:val="Section"/>
    <w:basedOn w:val="Normal"/>
    <w:next w:val="Body"/>
    <w:rsid w:val="009426CA"/>
    <w:pPr>
      <w:numPr>
        <w:numId w:val="4"/>
      </w:numPr>
      <w:spacing w:line="480" w:lineRule="auto"/>
      <w:jc w:val="center"/>
    </w:pPr>
    <w:rPr>
      <w:b/>
    </w:rPr>
  </w:style>
  <w:style w:type="character" w:customStyle="1" w:styleId="Heading1Char">
    <w:name w:val="Heading 1 Char"/>
    <w:basedOn w:val="DefaultParagraphFont"/>
    <w:link w:val="Heading1"/>
    <w:uiPriority w:val="9"/>
    <w:rsid w:val="00284FF9"/>
    <w:rPr>
      <w:rFonts w:ascii="Georgia" w:eastAsia="Georgia" w:hAnsi="Georgia" w:cs="Georgia"/>
      <w:color w:val="54534A"/>
      <w:sz w:val="32"/>
    </w:rPr>
  </w:style>
  <w:style w:type="character" w:customStyle="1" w:styleId="Heading2Char">
    <w:name w:val="Heading 2 Char"/>
    <w:basedOn w:val="DefaultParagraphFont"/>
    <w:link w:val="Heading2"/>
    <w:uiPriority w:val="9"/>
    <w:rsid w:val="00F04E74"/>
    <w:rPr>
      <w:rFonts w:ascii="Georgia" w:eastAsia="Georgia" w:hAnsi="Georgia" w:cs="Georgia"/>
      <w:color w:val="003768"/>
      <w:sz w:val="32"/>
    </w:rPr>
  </w:style>
  <w:style w:type="character" w:customStyle="1" w:styleId="Heading4Char">
    <w:name w:val="Heading 4 Char"/>
    <w:basedOn w:val="DefaultParagraphFont"/>
    <w:link w:val="Heading4"/>
    <w:uiPriority w:val="9"/>
    <w:semiHidden/>
    <w:rsid w:val="009426CA"/>
    <w:rPr>
      <w:rFonts w:asciiTheme="majorHAnsi" w:eastAsiaTheme="majorEastAsia" w:hAnsiTheme="majorHAnsi" w:cstheme="majorBidi"/>
      <w:i/>
      <w:iCs/>
      <w:color w:val="004C85" w:themeColor="accent1" w:themeShade="BF"/>
      <w:sz w:val="22"/>
      <w:szCs w:val="22"/>
      <w:lang w:eastAsia="en-GB"/>
    </w:rPr>
  </w:style>
  <w:style w:type="character" w:styleId="CommentReference">
    <w:name w:val="annotation reference"/>
    <w:basedOn w:val="DefaultParagraphFont"/>
    <w:uiPriority w:val="99"/>
    <w:semiHidden/>
    <w:unhideWhenUsed/>
    <w:rsid w:val="009426CA"/>
    <w:rPr>
      <w:sz w:val="16"/>
      <w:szCs w:val="16"/>
    </w:rPr>
  </w:style>
  <w:style w:type="paragraph" w:styleId="CommentText">
    <w:name w:val="annotation text"/>
    <w:basedOn w:val="Normal"/>
    <w:link w:val="CommentTextChar"/>
    <w:uiPriority w:val="99"/>
    <w:unhideWhenUsed/>
    <w:rsid w:val="009426CA"/>
    <w:rPr>
      <w:sz w:val="20"/>
      <w:szCs w:val="20"/>
    </w:rPr>
  </w:style>
  <w:style w:type="character" w:customStyle="1" w:styleId="CommentTextChar">
    <w:name w:val="Comment Text Char"/>
    <w:basedOn w:val="DefaultParagraphFont"/>
    <w:link w:val="CommentText"/>
    <w:uiPriority w:val="99"/>
    <w:rsid w:val="009426CA"/>
    <w:rPr>
      <w:sz w:val="20"/>
      <w:szCs w:val="20"/>
    </w:rPr>
  </w:style>
  <w:style w:type="character" w:styleId="Hyperlink">
    <w:name w:val="Hyperlink"/>
    <w:basedOn w:val="DefaultParagraphFont"/>
    <w:uiPriority w:val="99"/>
    <w:unhideWhenUsed/>
    <w:qFormat/>
    <w:rsid w:val="009426CA"/>
    <w:rPr>
      <w:color w:val="0563C1" w:themeColor="hyperlink"/>
      <w:u w:val="single"/>
    </w:rPr>
  </w:style>
  <w:style w:type="table" w:styleId="TableGrid">
    <w:name w:val="Table Grid"/>
    <w:basedOn w:val="TableNormal"/>
    <w:uiPriority w:val="39"/>
    <w:rsid w:val="009426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rsid w:val="00794D07"/>
    <w:rPr>
      <w:sz w:val="22"/>
    </w:rPr>
  </w:style>
  <w:style w:type="character" w:customStyle="1" w:styleId="Level2Char">
    <w:name w:val="Level 2 Char"/>
    <w:link w:val="Level2"/>
    <w:rsid w:val="00D13FFA"/>
    <w:rPr>
      <w:sz w:val="22"/>
    </w:rPr>
  </w:style>
  <w:style w:type="character" w:customStyle="1" w:styleId="Level3Char">
    <w:name w:val="Level 3 Char"/>
    <w:link w:val="Level3"/>
    <w:rsid w:val="00E46BE7"/>
    <w:rPr>
      <w:sz w:val="22"/>
    </w:rPr>
  </w:style>
  <w:style w:type="paragraph" w:styleId="BalloonText">
    <w:name w:val="Balloon Text"/>
    <w:basedOn w:val="Normal"/>
    <w:link w:val="BalloonTextChar"/>
    <w:uiPriority w:val="99"/>
    <w:semiHidden/>
    <w:unhideWhenUsed/>
    <w:rsid w:val="009426CA"/>
    <w:rPr>
      <w:rFonts w:ascii="Segoe UI" w:hAnsi="Segoe UI" w:cs="Segoe UI"/>
    </w:rPr>
  </w:style>
  <w:style w:type="character" w:customStyle="1" w:styleId="BalloonTextChar">
    <w:name w:val="Balloon Text Char"/>
    <w:basedOn w:val="DefaultParagraphFont"/>
    <w:link w:val="BalloonText"/>
    <w:uiPriority w:val="99"/>
    <w:semiHidden/>
    <w:rsid w:val="009426CA"/>
    <w:rPr>
      <w:rFonts w:ascii="Segoe UI" w:hAnsi="Segoe UI" w:cs="Segoe UI"/>
    </w:rPr>
  </w:style>
  <w:style w:type="paragraph" w:customStyle="1" w:styleId="Rule5">
    <w:name w:val="Rule 5"/>
    <w:basedOn w:val="Normal"/>
    <w:rsid w:val="009426CA"/>
    <w:pPr>
      <w:numPr>
        <w:ilvl w:val="4"/>
        <w:numId w:val="12"/>
      </w:numPr>
    </w:pPr>
  </w:style>
  <w:style w:type="character" w:customStyle="1" w:styleId="CommentSubjectChar">
    <w:name w:val="Comment Subject Char"/>
    <w:basedOn w:val="CommentTextChar"/>
    <w:link w:val="CommentSubject"/>
    <w:uiPriority w:val="99"/>
    <w:semiHidden/>
    <w:rsid w:val="009426CA"/>
    <w:rPr>
      <w:b/>
      <w:bCs/>
      <w:sz w:val="20"/>
      <w:szCs w:val="20"/>
    </w:rPr>
  </w:style>
  <w:style w:type="paragraph" w:styleId="CommentSubject">
    <w:name w:val="annotation subject"/>
    <w:basedOn w:val="CommentText"/>
    <w:next w:val="CommentText"/>
    <w:link w:val="CommentSubjectChar"/>
    <w:uiPriority w:val="99"/>
    <w:semiHidden/>
    <w:unhideWhenUsed/>
    <w:rsid w:val="009426CA"/>
    <w:rPr>
      <w:b/>
      <w:bCs/>
    </w:rPr>
  </w:style>
  <w:style w:type="character" w:customStyle="1" w:styleId="CommentSubjectChar1">
    <w:name w:val="Comment Subject Char1"/>
    <w:basedOn w:val="CommentTextChar"/>
    <w:uiPriority w:val="99"/>
    <w:semiHidden/>
    <w:rsid w:val="009426CA"/>
    <w:rPr>
      <w:b/>
      <w:bCs/>
      <w:sz w:val="20"/>
      <w:szCs w:val="20"/>
    </w:rPr>
  </w:style>
  <w:style w:type="character" w:styleId="Strong">
    <w:name w:val="Strong"/>
    <w:basedOn w:val="DefaultParagraphFont"/>
    <w:uiPriority w:val="22"/>
    <w:qFormat/>
    <w:rsid w:val="009426CA"/>
    <w:rPr>
      <w:b/>
      <w:bCs/>
    </w:rPr>
  </w:style>
  <w:style w:type="paragraph" w:styleId="Title">
    <w:name w:val="Title"/>
    <w:basedOn w:val="Normal"/>
    <w:next w:val="Normal"/>
    <w:link w:val="TitleChar"/>
    <w:uiPriority w:val="10"/>
    <w:qFormat/>
    <w:rsid w:val="009426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C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426CA"/>
    <w:pPr>
      <w:spacing w:line="259" w:lineRule="auto"/>
      <w:outlineLvl w:val="9"/>
    </w:pPr>
    <w:rPr>
      <w:lang w:val="en-US" w:eastAsia="en-US"/>
    </w:rPr>
  </w:style>
  <w:style w:type="paragraph" w:styleId="TOC7">
    <w:name w:val="toc 7"/>
    <w:basedOn w:val="Normal"/>
    <w:next w:val="Normal"/>
    <w:autoRedefine/>
    <w:uiPriority w:val="39"/>
    <w:unhideWhenUsed/>
    <w:rsid w:val="009426CA"/>
    <w:pPr>
      <w:spacing w:after="100"/>
      <w:ind w:left="1320"/>
    </w:pPr>
    <w:rPr>
      <w:rFonts w:eastAsiaTheme="minorEastAsia"/>
      <w:lang w:eastAsia="en-GB"/>
    </w:rPr>
  </w:style>
  <w:style w:type="paragraph" w:styleId="TOC8">
    <w:name w:val="toc 8"/>
    <w:basedOn w:val="Normal"/>
    <w:next w:val="Normal"/>
    <w:autoRedefine/>
    <w:uiPriority w:val="39"/>
    <w:unhideWhenUsed/>
    <w:rsid w:val="009426CA"/>
    <w:pPr>
      <w:spacing w:after="100"/>
      <w:ind w:left="1540"/>
    </w:pPr>
    <w:rPr>
      <w:rFonts w:eastAsiaTheme="minorEastAsia"/>
      <w:lang w:eastAsia="en-GB"/>
    </w:rPr>
  </w:style>
  <w:style w:type="paragraph" w:styleId="TOC9">
    <w:name w:val="toc 9"/>
    <w:basedOn w:val="Normal"/>
    <w:next w:val="Normal"/>
    <w:autoRedefine/>
    <w:uiPriority w:val="39"/>
    <w:unhideWhenUsed/>
    <w:rsid w:val="009426CA"/>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9426CA"/>
    <w:rPr>
      <w:color w:val="605E5C"/>
      <w:shd w:val="clear" w:color="auto" w:fill="E1DFDD"/>
    </w:rPr>
  </w:style>
  <w:style w:type="paragraph" w:customStyle="1" w:styleId="bulletsrightcolumn">
    <w:name w:val="bullets right column"/>
    <w:basedOn w:val="CommentText"/>
    <w:rsid w:val="009426CA"/>
    <w:pPr>
      <w:numPr>
        <w:numId w:val="13"/>
      </w:numPr>
      <w:tabs>
        <w:tab w:val="num" w:pos="360"/>
      </w:tabs>
      <w:spacing w:after="60"/>
      <w:ind w:left="0" w:firstLine="0"/>
    </w:pPr>
    <w:rPr>
      <w:rFonts w:eastAsia="STZhongsong" w:cstheme="minorHAnsi"/>
      <w:sz w:val="18"/>
      <w:szCs w:val="18"/>
    </w:rPr>
  </w:style>
  <w:style w:type="paragraph" w:styleId="Revision">
    <w:name w:val="Revision"/>
    <w:hidden/>
    <w:uiPriority w:val="99"/>
    <w:semiHidden/>
    <w:rsid w:val="009426CA"/>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9426CA"/>
    <w:pPr>
      <w:spacing w:after="240"/>
    </w:pPr>
    <w:rPr>
      <w:rFonts w:ascii="Times New Roman" w:hAnsi="Times New Roman"/>
      <w:sz w:val="24"/>
      <w:szCs w:val="24"/>
      <w:lang w:eastAsia="en-GB"/>
    </w:rPr>
  </w:style>
  <w:style w:type="character" w:customStyle="1" w:styleId="hit">
    <w:name w:val="hit"/>
    <w:basedOn w:val="DefaultParagraphFont"/>
    <w:rsid w:val="009426CA"/>
  </w:style>
  <w:style w:type="character" w:styleId="PlaceholderText">
    <w:name w:val="Placeholder Text"/>
    <w:basedOn w:val="DefaultParagraphFont"/>
    <w:uiPriority w:val="99"/>
    <w:semiHidden/>
    <w:rsid w:val="0041746C"/>
    <w:rPr>
      <w:color w:val="808080"/>
    </w:rPr>
  </w:style>
  <w:style w:type="character" w:styleId="Emphasis">
    <w:name w:val="Emphasis"/>
    <w:basedOn w:val="DefaultParagraphFont"/>
    <w:uiPriority w:val="20"/>
    <w:qFormat/>
    <w:rPr>
      <w:i/>
      <w:iCs/>
    </w:rPr>
  </w:style>
  <w:style w:type="paragraph" w:customStyle="1" w:styleId="Tablebullets">
    <w:name w:val="Table bullets"/>
    <w:basedOn w:val="ListParagraph"/>
    <w:link w:val="TablebulletsChar"/>
    <w:qFormat/>
    <w:rsid w:val="00794D07"/>
    <w:pPr>
      <w:numPr>
        <w:numId w:val="15"/>
      </w:numPr>
      <w:tabs>
        <w:tab w:val="num" w:pos="360"/>
      </w:tabs>
      <w:spacing w:before="120" w:after="120"/>
      <w:ind w:left="227" w:hanging="227"/>
    </w:pPr>
    <w:rPr>
      <w:rFonts w:eastAsiaTheme="minorHAnsi" w:cstheme="minorBidi"/>
      <w:color w:val="000000"/>
      <w:shd w:val="clear" w:color="auto" w:fill="FFFFFF"/>
      <w:lang w:eastAsia="en-US"/>
    </w:rPr>
  </w:style>
  <w:style w:type="character" w:customStyle="1" w:styleId="TablebulletsChar">
    <w:name w:val="Table bullets Char"/>
    <w:basedOn w:val="DefaultParagraphFont"/>
    <w:link w:val="Tablebullets"/>
    <w:rsid w:val="00794D07"/>
    <w:rPr>
      <w:rFonts w:eastAsiaTheme="minorHAnsi" w:cstheme="minorBidi"/>
      <w:color w:val="000000"/>
      <w:sz w:val="22"/>
      <w:lang w:eastAsia="en-US"/>
    </w:rPr>
  </w:style>
  <w:style w:type="character" w:customStyle="1" w:styleId="Heading3Char">
    <w:name w:val="Heading 3 Char"/>
    <w:basedOn w:val="DefaultParagraphFont"/>
    <w:link w:val="Heading3"/>
    <w:uiPriority w:val="9"/>
    <w:rsid w:val="00CD0C62"/>
    <w:rPr>
      <w:rFonts w:eastAsiaTheme="majorEastAsia" w:cstheme="majorBidi"/>
      <w:b/>
      <w:color w:val="003768"/>
      <w:sz w:val="22"/>
      <w:szCs w:val="24"/>
    </w:rPr>
  </w:style>
  <w:style w:type="paragraph" w:customStyle="1" w:styleId="Bullets">
    <w:name w:val="Bullets"/>
    <w:basedOn w:val="ListParagraph"/>
    <w:link w:val="BulletsChar"/>
    <w:qFormat/>
    <w:rsid w:val="002A5F87"/>
    <w:pPr>
      <w:numPr>
        <w:numId w:val="16"/>
      </w:numPr>
      <w:ind w:left="1037" w:hanging="357"/>
    </w:pPr>
  </w:style>
  <w:style w:type="paragraph" w:customStyle="1" w:styleId="Bodyindent">
    <w:name w:val="Body indent"/>
    <w:basedOn w:val="Body"/>
    <w:link w:val="BodyindentChar"/>
    <w:qFormat/>
    <w:rsid w:val="00B328B9"/>
    <w:pPr>
      <w:ind w:left="261" w:hanging="261"/>
    </w:pPr>
  </w:style>
  <w:style w:type="character" w:customStyle="1" w:styleId="ListParagraphChar">
    <w:name w:val="List Paragraph Char"/>
    <w:basedOn w:val="DefaultParagraphFont"/>
    <w:link w:val="ListParagraph"/>
    <w:uiPriority w:val="34"/>
    <w:rsid w:val="002A5F87"/>
    <w:rPr>
      <w:sz w:val="22"/>
    </w:rPr>
  </w:style>
  <w:style w:type="character" w:customStyle="1" w:styleId="BulletsChar">
    <w:name w:val="Bullets Char"/>
    <w:basedOn w:val="ListParagraphChar"/>
    <w:link w:val="Bullets"/>
    <w:rsid w:val="002A5F87"/>
    <w:rPr>
      <w:sz w:val="22"/>
    </w:rPr>
  </w:style>
  <w:style w:type="character" w:customStyle="1" w:styleId="BodyindentChar">
    <w:name w:val="Body indent Char"/>
    <w:basedOn w:val="BodyChar"/>
    <w:link w:val="Bodyindent"/>
    <w:rsid w:val="00B328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9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C3A07-EAFE-47E2-A2BA-88259194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9978</Words>
  <Characters>56881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2022-02-02T10:01:00Z</dcterms:created>
  <dcterms:modified xsi:type="dcterms:W3CDTF">2022-03-04T14:02:00Z</dcterms:modified>
</cp:coreProperties>
</file>